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DA93" w14:textId="77777777" w:rsidR="00811249" w:rsidRPr="00D2301C" w:rsidRDefault="00811249" w:rsidP="00811249">
      <w:pPr>
        <w:pStyle w:val="Nadpis1"/>
        <w:jc w:val="center"/>
        <w:rPr>
          <w:rFonts w:ascii="Times New Roman" w:hAnsi="Times New Roman"/>
          <w:iCs/>
          <w:sz w:val="24"/>
          <w:szCs w:val="24"/>
        </w:rPr>
      </w:pPr>
      <w:r w:rsidRPr="00D2301C">
        <w:rPr>
          <w:rFonts w:ascii="Times New Roman" w:hAnsi="Times New Roman"/>
          <w:iCs/>
          <w:sz w:val="24"/>
          <w:szCs w:val="24"/>
        </w:rPr>
        <w:t xml:space="preserve">Veřejnoprávní smlouva o poskytnutí dotace </w:t>
      </w:r>
    </w:p>
    <w:p w14:paraId="684A0288" w14:textId="77777777" w:rsidR="00811249" w:rsidRPr="007C35AD" w:rsidRDefault="00811249" w:rsidP="00811249">
      <w:pPr>
        <w:jc w:val="center"/>
        <w:rPr>
          <w:bCs/>
          <w:i/>
          <w:iCs/>
          <w:sz w:val="24"/>
          <w:szCs w:val="24"/>
        </w:rPr>
      </w:pPr>
      <w:r w:rsidRPr="00D2301C">
        <w:rPr>
          <w:bCs/>
          <w:i/>
          <w:iCs/>
          <w:sz w:val="24"/>
          <w:szCs w:val="24"/>
        </w:rPr>
        <w:t>uzavřená v souladu s </w:t>
      </w:r>
      <w:proofErr w:type="spellStart"/>
      <w:r w:rsidRPr="00D2301C">
        <w:rPr>
          <w:bCs/>
          <w:i/>
          <w:iCs/>
          <w:sz w:val="24"/>
          <w:szCs w:val="24"/>
        </w:rPr>
        <w:t>ust</w:t>
      </w:r>
      <w:proofErr w:type="spellEnd"/>
      <w:r w:rsidRPr="00D2301C">
        <w:rPr>
          <w:bCs/>
          <w:i/>
          <w:iCs/>
          <w:sz w:val="24"/>
          <w:szCs w:val="24"/>
        </w:rPr>
        <w:t xml:space="preserve">. § 10a zákona </w:t>
      </w:r>
      <w:r>
        <w:rPr>
          <w:bCs/>
          <w:i/>
          <w:iCs/>
          <w:sz w:val="24"/>
          <w:szCs w:val="24"/>
        </w:rPr>
        <w:t xml:space="preserve">č. </w:t>
      </w:r>
      <w:r w:rsidRPr="007C35AD">
        <w:rPr>
          <w:bCs/>
          <w:i/>
          <w:iCs/>
          <w:sz w:val="24"/>
          <w:szCs w:val="24"/>
        </w:rPr>
        <w:t>250/2000 Sb.</w:t>
      </w:r>
      <w:r>
        <w:rPr>
          <w:bCs/>
          <w:i/>
          <w:iCs/>
          <w:sz w:val="24"/>
          <w:szCs w:val="24"/>
        </w:rPr>
        <w:t>,</w:t>
      </w:r>
    </w:p>
    <w:p w14:paraId="7A500008" w14:textId="77777777" w:rsidR="00811249" w:rsidRPr="00D2301C" w:rsidRDefault="00811249" w:rsidP="00811249">
      <w:pPr>
        <w:jc w:val="center"/>
        <w:rPr>
          <w:bCs/>
          <w:i/>
          <w:iCs/>
          <w:sz w:val="24"/>
          <w:szCs w:val="24"/>
        </w:rPr>
      </w:pPr>
      <w:r w:rsidRPr="007C35AD">
        <w:rPr>
          <w:bCs/>
          <w:i/>
          <w:iCs/>
          <w:sz w:val="24"/>
          <w:szCs w:val="24"/>
        </w:rPr>
        <w:t>o rozpočtových pravidlech územních rozpočtů</w:t>
      </w:r>
      <w:r>
        <w:rPr>
          <w:bCs/>
          <w:i/>
          <w:iCs/>
          <w:sz w:val="24"/>
          <w:szCs w:val="24"/>
        </w:rPr>
        <w:t>, ve znění pozdějších předpisů</w:t>
      </w:r>
    </w:p>
    <w:p w14:paraId="6A1E30EF" w14:textId="77777777" w:rsidR="00811249" w:rsidRPr="00D2301C" w:rsidRDefault="00811249" w:rsidP="00811249">
      <w:pPr>
        <w:jc w:val="center"/>
        <w:rPr>
          <w:sz w:val="24"/>
          <w:szCs w:val="24"/>
        </w:rPr>
      </w:pPr>
    </w:p>
    <w:p w14:paraId="23482EBF" w14:textId="77777777" w:rsidR="00811249" w:rsidRPr="00D2301C" w:rsidRDefault="00811249" w:rsidP="00811249">
      <w:pPr>
        <w:rPr>
          <w:sz w:val="24"/>
          <w:szCs w:val="24"/>
        </w:rPr>
      </w:pPr>
    </w:p>
    <w:p w14:paraId="23361AC6" w14:textId="77777777" w:rsidR="00811249" w:rsidRPr="00D2301C" w:rsidRDefault="00811249" w:rsidP="00811249">
      <w:pPr>
        <w:rPr>
          <w:b/>
          <w:sz w:val="24"/>
          <w:szCs w:val="24"/>
        </w:rPr>
      </w:pPr>
      <w:r w:rsidRPr="00D2301C">
        <w:rPr>
          <w:b/>
          <w:sz w:val="24"/>
          <w:szCs w:val="24"/>
        </w:rPr>
        <w:t xml:space="preserve">Smluvní strany </w:t>
      </w:r>
    </w:p>
    <w:p w14:paraId="6DADD90C" w14:textId="77777777" w:rsidR="00811249" w:rsidRPr="00D2301C" w:rsidRDefault="00811249" w:rsidP="00811249">
      <w:pPr>
        <w:jc w:val="center"/>
        <w:rPr>
          <w:sz w:val="24"/>
          <w:szCs w:val="24"/>
        </w:rPr>
      </w:pPr>
    </w:p>
    <w:p w14:paraId="416C8743" w14:textId="77777777" w:rsidR="00811249" w:rsidRPr="00CE50F1" w:rsidRDefault="00811249" w:rsidP="00811249">
      <w:pPr>
        <w:ind w:left="2124" w:hanging="2124"/>
        <w:rPr>
          <w:bCs/>
          <w:iCs/>
          <w:sz w:val="24"/>
          <w:szCs w:val="24"/>
        </w:rPr>
      </w:pPr>
      <w:r w:rsidRPr="00CE50F1">
        <w:rPr>
          <w:bCs/>
          <w:iCs/>
          <w:sz w:val="24"/>
          <w:szCs w:val="24"/>
        </w:rPr>
        <w:t>Obec Zeleneč</w:t>
      </w:r>
    </w:p>
    <w:p w14:paraId="7B8DF060" w14:textId="77777777" w:rsidR="00811249" w:rsidRPr="00CE50F1" w:rsidRDefault="00811249" w:rsidP="00811249">
      <w:pPr>
        <w:ind w:left="2124" w:hanging="212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sídlem </w:t>
      </w:r>
      <w:r w:rsidRPr="00CE50F1">
        <w:rPr>
          <w:bCs/>
          <w:iCs/>
          <w:sz w:val="24"/>
          <w:szCs w:val="24"/>
        </w:rPr>
        <w:t>Kasalova 467, 250 91 Zeleneč</w:t>
      </w:r>
    </w:p>
    <w:p w14:paraId="0F4B8751" w14:textId="2A089763" w:rsidR="00811249" w:rsidRPr="00CE50F1" w:rsidRDefault="00811249" w:rsidP="00811249">
      <w:pPr>
        <w:ind w:left="2124" w:hanging="2124"/>
        <w:rPr>
          <w:bCs/>
          <w:iCs/>
          <w:sz w:val="24"/>
          <w:szCs w:val="24"/>
        </w:rPr>
      </w:pPr>
      <w:r w:rsidRPr="00CE50F1">
        <w:rPr>
          <w:bCs/>
          <w:iCs/>
          <w:sz w:val="24"/>
          <w:szCs w:val="24"/>
        </w:rPr>
        <w:t xml:space="preserve">zastoupená: </w:t>
      </w:r>
      <w:r w:rsidR="001328BF">
        <w:rPr>
          <w:bCs/>
          <w:iCs/>
          <w:sz w:val="24"/>
          <w:szCs w:val="24"/>
        </w:rPr>
        <w:t xml:space="preserve">Ing. Vítem Šikýřem, </w:t>
      </w:r>
      <w:r w:rsidR="007B4A0C">
        <w:rPr>
          <w:bCs/>
          <w:iCs/>
          <w:sz w:val="24"/>
          <w:szCs w:val="24"/>
        </w:rPr>
        <w:t xml:space="preserve">starostou </w:t>
      </w:r>
      <w:r w:rsidR="001328BF">
        <w:rPr>
          <w:bCs/>
          <w:iCs/>
          <w:sz w:val="24"/>
          <w:szCs w:val="24"/>
        </w:rPr>
        <w:t>obce</w:t>
      </w:r>
    </w:p>
    <w:p w14:paraId="5F92EC64" w14:textId="77777777" w:rsidR="00811249" w:rsidRPr="00CE50F1" w:rsidRDefault="00811249" w:rsidP="00811249">
      <w:pPr>
        <w:ind w:left="2124" w:hanging="2124"/>
        <w:rPr>
          <w:bCs/>
          <w:iCs/>
          <w:sz w:val="24"/>
          <w:szCs w:val="24"/>
        </w:rPr>
      </w:pPr>
      <w:r w:rsidRPr="00CE50F1">
        <w:rPr>
          <w:bCs/>
          <w:iCs/>
          <w:sz w:val="24"/>
          <w:szCs w:val="24"/>
        </w:rPr>
        <w:t>bankovní spojení: Komerční banka, a.s.</w:t>
      </w:r>
    </w:p>
    <w:p w14:paraId="22839A7C" w14:textId="77777777" w:rsidR="00811249" w:rsidRPr="00CE50F1" w:rsidRDefault="00811249" w:rsidP="00811249">
      <w:pPr>
        <w:ind w:left="2124" w:hanging="2124"/>
        <w:rPr>
          <w:bCs/>
          <w:iCs/>
          <w:sz w:val="24"/>
          <w:szCs w:val="24"/>
        </w:rPr>
      </w:pPr>
      <w:r w:rsidRPr="00CE50F1">
        <w:rPr>
          <w:bCs/>
          <w:iCs/>
          <w:sz w:val="24"/>
          <w:szCs w:val="24"/>
        </w:rPr>
        <w:t xml:space="preserve">číslo účtu: 5023201/0100 </w:t>
      </w:r>
    </w:p>
    <w:p w14:paraId="2A964CDB" w14:textId="75C979AB" w:rsidR="001328BF" w:rsidRPr="00D2301C" w:rsidRDefault="001328BF" w:rsidP="001328BF">
      <w:pPr>
        <w:pStyle w:val="Styl1"/>
        <w:spacing w:line="240" w:lineRule="auto"/>
        <w:ind w:right="-1"/>
        <w:rPr>
          <w:szCs w:val="24"/>
        </w:rPr>
      </w:pPr>
      <w:r>
        <w:rPr>
          <w:iCs/>
          <w:szCs w:val="24"/>
        </w:rPr>
        <w:t>kontaktní t</w:t>
      </w:r>
      <w:r w:rsidRPr="00D2301C">
        <w:rPr>
          <w:iCs/>
          <w:szCs w:val="24"/>
        </w:rPr>
        <w:t xml:space="preserve">el.: </w:t>
      </w:r>
      <w:r w:rsidR="006318D2">
        <w:rPr>
          <w:snapToGrid w:val="0"/>
        </w:rPr>
        <w:t>281 923 196</w:t>
      </w:r>
    </w:p>
    <w:p w14:paraId="630F33C4" w14:textId="7E55A3C1" w:rsidR="001328BF" w:rsidRPr="00D2301C" w:rsidRDefault="001328BF" w:rsidP="001328BF">
      <w:pPr>
        <w:pStyle w:val="Styl1"/>
        <w:spacing w:line="240" w:lineRule="auto"/>
        <w:ind w:right="-1"/>
        <w:rPr>
          <w:iCs/>
          <w:szCs w:val="24"/>
        </w:rPr>
      </w:pPr>
      <w:r>
        <w:rPr>
          <w:iCs/>
          <w:szCs w:val="24"/>
        </w:rPr>
        <w:t>kontaktní e</w:t>
      </w:r>
      <w:r w:rsidRPr="00D2301C">
        <w:rPr>
          <w:iCs/>
          <w:szCs w:val="24"/>
        </w:rPr>
        <w:t xml:space="preserve">-mail: </w:t>
      </w:r>
      <w:r w:rsidR="006318D2">
        <w:rPr>
          <w:iCs/>
          <w:szCs w:val="24"/>
        </w:rPr>
        <w:t>obec@zelenec.cz</w:t>
      </w:r>
    </w:p>
    <w:p w14:paraId="2DCA5EF0" w14:textId="77777777" w:rsidR="00811249" w:rsidRDefault="00811249" w:rsidP="00811249">
      <w:pPr>
        <w:ind w:left="2124" w:hanging="2124"/>
        <w:rPr>
          <w:sz w:val="24"/>
          <w:szCs w:val="24"/>
        </w:rPr>
      </w:pPr>
    </w:p>
    <w:p w14:paraId="47A8F980" w14:textId="77777777" w:rsidR="00811249" w:rsidRPr="00D2301C" w:rsidRDefault="00811249" w:rsidP="00811249">
      <w:pPr>
        <w:ind w:left="2124" w:hanging="2124"/>
        <w:rPr>
          <w:sz w:val="24"/>
          <w:szCs w:val="24"/>
        </w:rPr>
      </w:pPr>
      <w:r w:rsidRPr="00D2301C">
        <w:rPr>
          <w:sz w:val="24"/>
          <w:szCs w:val="24"/>
        </w:rPr>
        <w:t>(dále jen „</w:t>
      </w:r>
      <w:r w:rsidRPr="00D2301C">
        <w:rPr>
          <w:b/>
          <w:sz w:val="24"/>
          <w:szCs w:val="24"/>
        </w:rPr>
        <w:t>poskytovatel</w:t>
      </w:r>
      <w:r w:rsidRPr="00D2301C">
        <w:rPr>
          <w:sz w:val="24"/>
          <w:szCs w:val="24"/>
        </w:rPr>
        <w:t>“) na straně jedné</w:t>
      </w:r>
    </w:p>
    <w:p w14:paraId="387874F3" w14:textId="77777777" w:rsidR="00811249" w:rsidRPr="00D2301C" w:rsidRDefault="00811249" w:rsidP="00811249">
      <w:pPr>
        <w:ind w:firstLine="708"/>
        <w:rPr>
          <w:sz w:val="24"/>
          <w:szCs w:val="24"/>
        </w:rPr>
      </w:pPr>
    </w:p>
    <w:p w14:paraId="002B52C4" w14:textId="77777777" w:rsidR="00811249" w:rsidRPr="00D2301C" w:rsidRDefault="00811249" w:rsidP="00811249">
      <w:pPr>
        <w:rPr>
          <w:sz w:val="24"/>
          <w:szCs w:val="24"/>
        </w:rPr>
      </w:pPr>
      <w:r w:rsidRPr="00D2301C">
        <w:rPr>
          <w:sz w:val="24"/>
          <w:szCs w:val="24"/>
        </w:rPr>
        <w:t>a</w:t>
      </w:r>
    </w:p>
    <w:p w14:paraId="1912DD6E" w14:textId="77777777" w:rsidR="00811249" w:rsidRPr="00D2301C" w:rsidRDefault="00811249" w:rsidP="00811249">
      <w:pPr>
        <w:rPr>
          <w:sz w:val="24"/>
          <w:szCs w:val="24"/>
        </w:rPr>
      </w:pPr>
    </w:p>
    <w:p w14:paraId="03C58F98" w14:textId="617D80ED" w:rsidR="00811249" w:rsidRPr="00D2301C" w:rsidRDefault="00811249" w:rsidP="00811249">
      <w:pPr>
        <w:pStyle w:val="Styl1"/>
        <w:spacing w:line="240" w:lineRule="auto"/>
        <w:ind w:right="-1"/>
        <w:rPr>
          <w:iCs/>
          <w:szCs w:val="24"/>
        </w:rPr>
      </w:pPr>
      <w:r w:rsidRPr="00D2301C">
        <w:rPr>
          <w:iCs/>
          <w:szCs w:val="24"/>
        </w:rPr>
        <w:t xml:space="preserve">Název/obchodní firma/jméno a příjmení: </w:t>
      </w:r>
      <w:r w:rsidR="002533D5"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3D5" w:rsidRPr="007937C6">
        <w:rPr>
          <w:snapToGrid w:val="0"/>
          <w:highlight w:val="yellow"/>
        </w:rPr>
        <w:instrText xml:space="preserve"> FORMTEXT </w:instrText>
      </w:r>
      <w:r w:rsidR="002533D5" w:rsidRPr="007937C6">
        <w:rPr>
          <w:snapToGrid w:val="0"/>
          <w:highlight w:val="yellow"/>
        </w:rPr>
      </w:r>
      <w:r w:rsidR="002533D5" w:rsidRPr="007937C6">
        <w:rPr>
          <w:snapToGrid w:val="0"/>
          <w:highlight w:val="yellow"/>
        </w:rPr>
        <w:fldChar w:fldCharType="separate"/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snapToGrid w:val="0"/>
          <w:highlight w:val="yellow"/>
        </w:rPr>
        <w:fldChar w:fldCharType="end"/>
      </w:r>
    </w:p>
    <w:p w14:paraId="4D2278C4" w14:textId="5DD92381" w:rsidR="00811249" w:rsidRPr="00D2301C" w:rsidRDefault="00811249" w:rsidP="00811249">
      <w:pPr>
        <w:pStyle w:val="Styl1"/>
        <w:spacing w:line="240" w:lineRule="auto"/>
        <w:ind w:right="-1"/>
        <w:rPr>
          <w:iCs/>
          <w:szCs w:val="24"/>
        </w:rPr>
      </w:pPr>
      <w:r w:rsidRPr="00D2301C">
        <w:rPr>
          <w:iCs/>
          <w:szCs w:val="24"/>
        </w:rPr>
        <w:t xml:space="preserve">IČO: </w:t>
      </w:r>
      <w:r w:rsidR="002533D5"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3D5" w:rsidRPr="007937C6">
        <w:rPr>
          <w:snapToGrid w:val="0"/>
          <w:highlight w:val="yellow"/>
        </w:rPr>
        <w:instrText xml:space="preserve"> FORMTEXT </w:instrText>
      </w:r>
      <w:r w:rsidR="002533D5" w:rsidRPr="007937C6">
        <w:rPr>
          <w:snapToGrid w:val="0"/>
          <w:highlight w:val="yellow"/>
        </w:rPr>
      </w:r>
      <w:r w:rsidR="002533D5" w:rsidRPr="007937C6">
        <w:rPr>
          <w:snapToGrid w:val="0"/>
          <w:highlight w:val="yellow"/>
        </w:rPr>
        <w:fldChar w:fldCharType="separate"/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snapToGrid w:val="0"/>
          <w:highlight w:val="yellow"/>
        </w:rPr>
        <w:fldChar w:fldCharType="end"/>
      </w:r>
    </w:p>
    <w:p w14:paraId="3E7FCC3A" w14:textId="585ED7CB" w:rsidR="00811249" w:rsidRDefault="00811249" w:rsidP="00811249">
      <w:pPr>
        <w:pStyle w:val="Styl1"/>
        <w:spacing w:line="240" w:lineRule="auto"/>
        <w:ind w:right="-1"/>
        <w:rPr>
          <w:iCs/>
          <w:szCs w:val="24"/>
        </w:rPr>
      </w:pPr>
      <w:r>
        <w:rPr>
          <w:iCs/>
          <w:szCs w:val="24"/>
        </w:rPr>
        <w:t>s</w:t>
      </w:r>
      <w:r w:rsidRPr="00D2301C">
        <w:rPr>
          <w:iCs/>
          <w:szCs w:val="24"/>
        </w:rPr>
        <w:t>ídlo</w:t>
      </w:r>
      <w:r>
        <w:rPr>
          <w:iCs/>
          <w:szCs w:val="24"/>
        </w:rPr>
        <w:t>/bydliště</w:t>
      </w:r>
      <w:r w:rsidRPr="00D2301C">
        <w:rPr>
          <w:iCs/>
          <w:szCs w:val="24"/>
        </w:rPr>
        <w:t xml:space="preserve">: </w:t>
      </w:r>
      <w:r w:rsidR="002533D5"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3D5" w:rsidRPr="007937C6">
        <w:rPr>
          <w:snapToGrid w:val="0"/>
          <w:highlight w:val="yellow"/>
        </w:rPr>
        <w:instrText xml:space="preserve"> FORMTEXT </w:instrText>
      </w:r>
      <w:r w:rsidR="002533D5" w:rsidRPr="007937C6">
        <w:rPr>
          <w:snapToGrid w:val="0"/>
          <w:highlight w:val="yellow"/>
        </w:rPr>
      </w:r>
      <w:r w:rsidR="002533D5" w:rsidRPr="007937C6">
        <w:rPr>
          <w:snapToGrid w:val="0"/>
          <w:highlight w:val="yellow"/>
        </w:rPr>
        <w:fldChar w:fldCharType="separate"/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snapToGrid w:val="0"/>
          <w:highlight w:val="yellow"/>
        </w:rPr>
        <w:fldChar w:fldCharType="end"/>
      </w:r>
    </w:p>
    <w:p w14:paraId="3B57BCE7" w14:textId="38DA8EAE" w:rsidR="001328BF" w:rsidRPr="00D2301C" w:rsidRDefault="00811249" w:rsidP="00811249">
      <w:pPr>
        <w:pStyle w:val="Styl1"/>
        <w:spacing w:line="240" w:lineRule="auto"/>
        <w:ind w:right="-1"/>
        <w:rPr>
          <w:szCs w:val="24"/>
        </w:rPr>
      </w:pPr>
      <w:r>
        <w:rPr>
          <w:iCs/>
          <w:szCs w:val="24"/>
        </w:rPr>
        <w:t>z</w:t>
      </w:r>
      <w:r w:rsidRPr="00D2301C">
        <w:rPr>
          <w:iCs/>
          <w:szCs w:val="24"/>
        </w:rPr>
        <w:t xml:space="preserve">astoupený: </w:t>
      </w:r>
      <w:r w:rsidR="002533D5"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3D5" w:rsidRPr="007937C6">
        <w:rPr>
          <w:snapToGrid w:val="0"/>
          <w:highlight w:val="yellow"/>
        </w:rPr>
        <w:instrText xml:space="preserve"> FORMTEXT </w:instrText>
      </w:r>
      <w:r w:rsidR="002533D5" w:rsidRPr="007937C6">
        <w:rPr>
          <w:snapToGrid w:val="0"/>
          <w:highlight w:val="yellow"/>
        </w:rPr>
      </w:r>
      <w:r w:rsidR="002533D5" w:rsidRPr="007937C6">
        <w:rPr>
          <w:snapToGrid w:val="0"/>
          <w:highlight w:val="yellow"/>
        </w:rPr>
        <w:fldChar w:fldCharType="separate"/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snapToGrid w:val="0"/>
          <w:highlight w:val="yellow"/>
        </w:rPr>
        <w:fldChar w:fldCharType="end"/>
      </w:r>
    </w:p>
    <w:p w14:paraId="468E7201" w14:textId="2CEABCC3" w:rsidR="00811249" w:rsidRPr="00D2301C" w:rsidRDefault="00811249" w:rsidP="00811249">
      <w:pPr>
        <w:pStyle w:val="Styl1"/>
        <w:spacing w:line="240" w:lineRule="auto"/>
        <w:ind w:right="-1"/>
        <w:rPr>
          <w:iCs/>
          <w:szCs w:val="24"/>
        </w:rPr>
      </w:pPr>
      <w:r>
        <w:rPr>
          <w:iCs/>
          <w:szCs w:val="24"/>
        </w:rPr>
        <w:t>b</w:t>
      </w:r>
      <w:r w:rsidRPr="00D2301C">
        <w:rPr>
          <w:iCs/>
          <w:szCs w:val="24"/>
        </w:rPr>
        <w:t xml:space="preserve">ankovní spojení: </w:t>
      </w:r>
      <w:r w:rsidR="002533D5"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3D5" w:rsidRPr="007937C6">
        <w:rPr>
          <w:snapToGrid w:val="0"/>
          <w:highlight w:val="yellow"/>
        </w:rPr>
        <w:instrText xml:space="preserve"> FORMTEXT </w:instrText>
      </w:r>
      <w:r w:rsidR="002533D5" w:rsidRPr="007937C6">
        <w:rPr>
          <w:snapToGrid w:val="0"/>
          <w:highlight w:val="yellow"/>
        </w:rPr>
      </w:r>
      <w:r w:rsidR="002533D5" w:rsidRPr="007937C6">
        <w:rPr>
          <w:snapToGrid w:val="0"/>
          <w:highlight w:val="yellow"/>
        </w:rPr>
        <w:fldChar w:fldCharType="separate"/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snapToGrid w:val="0"/>
          <w:highlight w:val="yellow"/>
        </w:rPr>
        <w:fldChar w:fldCharType="end"/>
      </w:r>
    </w:p>
    <w:p w14:paraId="6AC195BB" w14:textId="0B801E8B" w:rsidR="001328BF" w:rsidRDefault="001328BF" w:rsidP="00811249">
      <w:pPr>
        <w:pStyle w:val="Styl1"/>
        <w:spacing w:line="240" w:lineRule="auto"/>
        <w:ind w:right="-1"/>
        <w:rPr>
          <w:bCs/>
          <w:iCs/>
          <w:szCs w:val="24"/>
        </w:rPr>
      </w:pPr>
      <w:r w:rsidRPr="00CE50F1">
        <w:rPr>
          <w:bCs/>
          <w:iCs/>
          <w:szCs w:val="24"/>
        </w:rPr>
        <w:t xml:space="preserve">číslo účtu: </w:t>
      </w:r>
      <w:r w:rsidR="002533D5"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3D5" w:rsidRPr="007937C6">
        <w:rPr>
          <w:snapToGrid w:val="0"/>
          <w:highlight w:val="yellow"/>
        </w:rPr>
        <w:instrText xml:space="preserve"> FORMTEXT </w:instrText>
      </w:r>
      <w:r w:rsidR="002533D5" w:rsidRPr="007937C6">
        <w:rPr>
          <w:snapToGrid w:val="0"/>
          <w:highlight w:val="yellow"/>
        </w:rPr>
      </w:r>
      <w:r w:rsidR="002533D5" w:rsidRPr="007937C6">
        <w:rPr>
          <w:snapToGrid w:val="0"/>
          <w:highlight w:val="yellow"/>
        </w:rPr>
        <w:fldChar w:fldCharType="separate"/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snapToGrid w:val="0"/>
          <w:highlight w:val="yellow"/>
        </w:rPr>
        <w:fldChar w:fldCharType="end"/>
      </w:r>
    </w:p>
    <w:p w14:paraId="61B86242" w14:textId="71F9662D" w:rsidR="00811249" w:rsidRPr="00D2301C" w:rsidRDefault="001328BF" w:rsidP="00811249">
      <w:pPr>
        <w:pStyle w:val="Styl1"/>
        <w:spacing w:line="240" w:lineRule="auto"/>
        <w:ind w:right="-1"/>
        <w:rPr>
          <w:szCs w:val="24"/>
        </w:rPr>
      </w:pPr>
      <w:r>
        <w:rPr>
          <w:iCs/>
          <w:szCs w:val="24"/>
        </w:rPr>
        <w:t xml:space="preserve">kontaktní </w:t>
      </w:r>
      <w:r w:rsidR="00811249">
        <w:rPr>
          <w:iCs/>
          <w:szCs w:val="24"/>
        </w:rPr>
        <w:t>t</w:t>
      </w:r>
      <w:r w:rsidR="00811249" w:rsidRPr="00D2301C">
        <w:rPr>
          <w:iCs/>
          <w:szCs w:val="24"/>
        </w:rPr>
        <w:t xml:space="preserve">el.: </w:t>
      </w:r>
      <w:r w:rsidR="002533D5"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3D5" w:rsidRPr="007937C6">
        <w:rPr>
          <w:snapToGrid w:val="0"/>
          <w:highlight w:val="yellow"/>
        </w:rPr>
        <w:instrText xml:space="preserve"> FORMTEXT </w:instrText>
      </w:r>
      <w:r w:rsidR="002533D5" w:rsidRPr="007937C6">
        <w:rPr>
          <w:snapToGrid w:val="0"/>
          <w:highlight w:val="yellow"/>
        </w:rPr>
      </w:r>
      <w:r w:rsidR="002533D5" w:rsidRPr="007937C6">
        <w:rPr>
          <w:snapToGrid w:val="0"/>
          <w:highlight w:val="yellow"/>
        </w:rPr>
        <w:fldChar w:fldCharType="separate"/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snapToGrid w:val="0"/>
          <w:highlight w:val="yellow"/>
        </w:rPr>
        <w:fldChar w:fldCharType="end"/>
      </w:r>
    </w:p>
    <w:p w14:paraId="799E6C45" w14:textId="143FAA64" w:rsidR="00811249" w:rsidRPr="00D2301C" w:rsidRDefault="001328BF" w:rsidP="00811249">
      <w:pPr>
        <w:pStyle w:val="Styl1"/>
        <w:spacing w:line="240" w:lineRule="auto"/>
        <w:ind w:right="-1"/>
        <w:rPr>
          <w:iCs/>
          <w:szCs w:val="24"/>
        </w:rPr>
      </w:pPr>
      <w:r>
        <w:rPr>
          <w:iCs/>
          <w:szCs w:val="24"/>
        </w:rPr>
        <w:t xml:space="preserve">kontaktní </w:t>
      </w:r>
      <w:r w:rsidR="00811249">
        <w:rPr>
          <w:iCs/>
          <w:szCs w:val="24"/>
        </w:rPr>
        <w:t>e</w:t>
      </w:r>
      <w:r w:rsidR="00811249" w:rsidRPr="00D2301C">
        <w:rPr>
          <w:iCs/>
          <w:szCs w:val="24"/>
        </w:rPr>
        <w:t xml:space="preserve">-mail: </w:t>
      </w:r>
      <w:r w:rsidR="002533D5"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3D5" w:rsidRPr="007937C6">
        <w:rPr>
          <w:snapToGrid w:val="0"/>
          <w:highlight w:val="yellow"/>
        </w:rPr>
        <w:instrText xml:space="preserve"> FORMTEXT </w:instrText>
      </w:r>
      <w:r w:rsidR="002533D5" w:rsidRPr="007937C6">
        <w:rPr>
          <w:snapToGrid w:val="0"/>
          <w:highlight w:val="yellow"/>
        </w:rPr>
      </w:r>
      <w:r w:rsidR="002533D5" w:rsidRPr="007937C6">
        <w:rPr>
          <w:snapToGrid w:val="0"/>
          <w:highlight w:val="yellow"/>
        </w:rPr>
        <w:fldChar w:fldCharType="separate"/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snapToGrid w:val="0"/>
          <w:highlight w:val="yellow"/>
        </w:rPr>
        <w:fldChar w:fldCharType="end"/>
      </w:r>
    </w:p>
    <w:p w14:paraId="4DAC7B4B" w14:textId="77777777" w:rsidR="00811249" w:rsidRDefault="00811249" w:rsidP="00811249">
      <w:pPr>
        <w:rPr>
          <w:sz w:val="24"/>
          <w:szCs w:val="24"/>
        </w:rPr>
      </w:pPr>
    </w:p>
    <w:p w14:paraId="6D02B932" w14:textId="77777777" w:rsidR="00811249" w:rsidRPr="00D2301C" w:rsidRDefault="00811249" w:rsidP="00811249">
      <w:pPr>
        <w:rPr>
          <w:sz w:val="24"/>
          <w:szCs w:val="24"/>
        </w:rPr>
      </w:pPr>
      <w:r w:rsidRPr="00D2301C">
        <w:rPr>
          <w:sz w:val="24"/>
          <w:szCs w:val="24"/>
        </w:rPr>
        <w:t xml:space="preserve">(dále jen </w:t>
      </w:r>
      <w:r w:rsidRPr="00D2301C">
        <w:rPr>
          <w:bCs/>
          <w:iCs/>
          <w:sz w:val="24"/>
          <w:szCs w:val="24"/>
        </w:rPr>
        <w:t>„</w:t>
      </w:r>
      <w:r w:rsidRPr="00D2301C">
        <w:rPr>
          <w:b/>
          <w:bCs/>
          <w:iCs/>
          <w:sz w:val="24"/>
          <w:szCs w:val="24"/>
        </w:rPr>
        <w:t>příjemce</w:t>
      </w:r>
      <w:r w:rsidRPr="00D2301C">
        <w:rPr>
          <w:bCs/>
          <w:iCs/>
          <w:sz w:val="24"/>
          <w:szCs w:val="24"/>
        </w:rPr>
        <w:t>“</w:t>
      </w:r>
      <w:r w:rsidRPr="00D2301C">
        <w:rPr>
          <w:sz w:val="24"/>
          <w:szCs w:val="24"/>
        </w:rPr>
        <w:t>) na straně druhé</w:t>
      </w:r>
    </w:p>
    <w:p w14:paraId="1C87A1E9" w14:textId="77777777" w:rsidR="00811249" w:rsidRDefault="00811249" w:rsidP="00811249">
      <w:pPr>
        <w:rPr>
          <w:sz w:val="24"/>
          <w:szCs w:val="24"/>
        </w:rPr>
      </w:pPr>
    </w:p>
    <w:p w14:paraId="1A5B2D1B" w14:textId="77777777" w:rsidR="00811249" w:rsidRPr="00D2301C" w:rsidRDefault="00811249" w:rsidP="00811249">
      <w:pPr>
        <w:rPr>
          <w:sz w:val="24"/>
          <w:szCs w:val="24"/>
        </w:rPr>
      </w:pPr>
    </w:p>
    <w:p w14:paraId="36DE26E5" w14:textId="77777777" w:rsidR="00811249" w:rsidRPr="00D2301C" w:rsidRDefault="00811249" w:rsidP="00811249">
      <w:pPr>
        <w:pStyle w:val="Nadpis1"/>
        <w:jc w:val="center"/>
        <w:rPr>
          <w:rFonts w:ascii="Times New Roman" w:hAnsi="Times New Roman"/>
          <w:sz w:val="24"/>
          <w:szCs w:val="24"/>
        </w:rPr>
      </w:pPr>
      <w:r w:rsidRPr="00D2301C">
        <w:rPr>
          <w:rFonts w:ascii="Times New Roman" w:hAnsi="Times New Roman"/>
          <w:sz w:val="24"/>
          <w:szCs w:val="24"/>
        </w:rPr>
        <w:t>I. Předmět smlouvy</w:t>
      </w:r>
    </w:p>
    <w:p w14:paraId="038700FA" w14:textId="176C4D18" w:rsidR="00811249" w:rsidRPr="00D2301C" w:rsidRDefault="00811249" w:rsidP="00811249">
      <w:pPr>
        <w:pStyle w:val="Default"/>
        <w:numPr>
          <w:ilvl w:val="0"/>
          <w:numId w:val="1"/>
        </w:numPr>
        <w:jc w:val="both"/>
      </w:pPr>
      <w:r w:rsidRPr="00D2301C">
        <w:t xml:space="preserve">Předmětem této smlouvy je poskytnutí dotace ve výši </w:t>
      </w:r>
      <w:r w:rsidR="002533D5"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3D5" w:rsidRPr="007937C6">
        <w:rPr>
          <w:snapToGrid w:val="0"/>
          <w:highlight w:val="yellow"/>
        </w:rPr>
        <w:instrText xml:space="preserve"> FORMTEXT </w:instrText>
      </w:r>
      <w:r w:rsidR="002533D5" w:rsidRPr="007937C6">
        <w:rPr>
          <w:snapToGrid w:val="0"/>
          <w:highlight w:val="yellow"/>
        </w:rPr>
      </w:r>
      <w:r w:rsidR="002533D5" w:rsidRPr="007937C6">
        <w:rPr>
          <w:snapToGrid w:val="0"/>
          <w:highlight w:val="yellow"/>
        </w:rPr>
        <w:fldChar w:fldCharType="separate"/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snapToGrid w:val="0"/>
          <w:highlight w:val="yellow"/>
        </w:rPr>
        <w:fldChar w:fldCharType="end"/>
      </w:r>
      <w:r w:rsidR="00AC4EEC">
        <w:rPr>
          <w:snapToGrid w:val="0"/>
        </w:rPr>
        <w:t xml:space="preserve">,- </w:t>
      </w:r>
      <w:r w:rsidRPr="00D2301C">
        <w:t xml:space="preserve">Kč </w:t>
      </w:r>
      <w:r w:rsidR="00AC4EEC">
        <w:t>(</w:t>
      </w:r>
      <w:r w:rsidRPr="00D2301C">
        <w:t>slovy</w:t>
      </w:r>
      <w:r w:rsidR="00AC4EEC">
        <w:t>:</w:t>
      </w:r>
      <w:r>
        <w:t xml:space="preserve"> </w:t>
      </w:r>
      <w:r w:rsidR="002533D5"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3D5" w:rsidRPr="007937C6">
        <w:rPr>
          <w:snapToGrid w:val="0"/>
          <w:highlight w:val="yellow"/>
        </w:rPr>
        <w:instrText xml:space="preserve"> FORMTEXT </w:instrText>
      </w:r>
      <w:r w:rsidR="002533D5" w:rsidRPr="007937C6">
        <w:rPr>
          <w:snapToGrid w:val="0"/>
          <w:highlight w:val="yellow"/>
        </w:rPr>
      </w:r>
      <w:r w:rsidR="002533D5" w:rsidRPr="007937C6">
        <w:rPr>
          <w:snapToGrid w:val="0"/>
          <w:highlight w:val="yellow"/>
        </w:rPr>
        <w:fldChar w:fldCharType="separate"/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snapToGrid w:val="0"/>
          <w:highlight w:val="yellow"/>
        </w:rPr>
        <w:fldChar w:fldCharType="end"/>
      </w:r>
      <w:r w:rsidR="002533D5">
        <w:rPr>
          <w:snapToGrid w:val="0"/>
        </w:rPr>
        <w:t xml:space="preserve"> </w:t>
      </w:r>
      <w:r w:rsidR="006318D2">
        <w:rPr>
          <w:snapToGrid w:val="0"/>
        </w:rPr>
        <w:t xml:space="preserve">tisíc </w:t>
      </w:r>
      <w:r w:rsidRPr="00D2301C">
        <w:t>korun českýc</w:t>
      </w:r>
      <w:r w:rsidR="00AC4EEC">
        <w:t>h)</w:t>
      </w:r>
      <w:r w:rsidRPr="00D2301C">
        <w:t xml:space="preserve"> (dále jen „</w:t>
      </w:r>
      <w:r w:rsidRPr="00D2301C">
        <w:rPr>
          <w:b/>
        </w:rPr>
        <w:t>dotace</w:t>
      </w:r>
      <w:r w:rsidRPr="00D2301C">
        <w:t xml:space="preserve">“) poskytovatelem příjemci z rozpočtu poskytovatele na rok </w:t>
      </w:r>
      <w:r w:rsidR="002533D5">
        <w:rPr>
          <w:snapToGrid w:val="0"/>
        </w:rPr>
        <w:t>2024</w:t>
      </w:r>
      <w:r>
        <w:t>, na základě žádosti příjemce</w:t>
      </w:r>
      <w:r w:rsidRPr="001B1AD5">
        <w:t xml:space="preserve"> </w:t>
      </w:r>
      <w:r w:rsidRPr="00D2301C">
        <w:t xml:space="preserve">ze dne </w:t>
      </w:r>
      <w:r w:rsidR="002533D5"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3D5" w:rsidRPr="007937C6">
        <w:rPr>
          <w:snapToGrid w:val="0"/>
          <w:highlight w:val="yellow"/>
        </w:rPr>
        <w:instrText xml:space="preserve"> FORMTEXT </w:instrText>
      </w:r>
      <w:r w:rsidR="002533D5" w:rsidRPr="007937C6">
        <w:rPr>
          <w:snapToGrid w:val="0"/>
          <w:highlight w:val="yellow"/>
        </w:rPr>
      </w:r>
      <w:r w:rsidR="002533D5" w:rsidRPr="007937C6">
        <w:rPr>
          <w:snapToGrid w:val="0"/>
          <w:highlight w:val="yellow"/>
        </w:rPr>
        <w:fldChar w:fldCharType="separate"/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snapToGrid w:val="0"/>
          <w:highlight w:val="yellow"/>
        </w:rPr>
        <w:fldChar w:fldCharType="end"/>
      </w:r>
      <w:r>
        <w:t xml:space="preserve">. </w:t>
      </w:r>
      <w:r w:rsidRPr="00D2301C">
        <w:rPr>
          <w:color w:val="auto"/>
        </w:rPr>
        <w:t xml:space="preserve">Příjemce </w:t>
      </w:r>
      <w:r w:rsidR="00D43D4B">
        <w:rPr>
          <w:color w:val="auto"/>
        </w:rPr>
        <w:t xml:space="preserve">uvedenou </w:t>
      </w:r>
      <w:r w:rsidRPr="00D2301C">
        <w:rPr>
          <w:color w:val="auto"/>
        </w:rPr>
        <w:t>dotaci přijímá a zavazuje se, že činnost, k níž se váže dotace, bude realizovat na</w:t>
      </w:r>
      <w:r>
        <w:rPr>
          <w:color w:val="auto"/>
        </w:rPr>
        <w:t xml:space="preserve"> vlastní odpovědnost, v souladu </w:t>
      </w:r>
      <w:r w:rsidRPr="00D2301C">
        <w:rPr>
          <w:color w:val="auto"/>
        </w:rPr>
        <w:t>s</w:t>
      </w:r>
      <w:r>
        <w:rPr>
          <w:color w:val="auto"/>
        </w:rPr>
        <w:t> </w:t>
      </w:r>
      <w:r w:rsidRPr="00D2301C">
        <w:rPr>
          <w:color w:val="auto"/>
        </w:rPr>
        <w:t>právními předpisy a</w:t>
      </w:r>
      <w:r w:rsidR="00AC4EEC">
        <w:rPr>
          <w:color w:val="auto"/>
        </w:rPr>
        <w:t xml:space="preserve"> s</w:t>
      </w:r>
      <w:r w:rsidRPr="00D2301C">
        <w:rPr>
          <w:color w:val="auto"/>
        </w:rPr>
        <w:t> podmínkami této smlouvy.</w:t>
      </w:r>
    </w:p>
    <w:p w14:paraId="6D3D2BDE" w14:textId="77777777" w:rsidR="00811249" w:rsidRPr="00D2301C" w:rsidRDefault="00811249" w:rsidP="00811249">
      <w:pPr>
        <w:pStyle w:val="Default"/>
        <w:ind w:left="360"/>
        <w:jc w:val="both"/>
      </w:pPr>
    </w:p>
    <w:p w14:paraId="5EC8D490" w14:textId="5117C7E3" w:rsidR="00811249" w:rsidRDefault="00811249" w:rsidP="00811249">
      <w:pPr>
        <w:pStyle w:val="Default"/>
        <w:numPr>
          <w:ilvl w:val="0"/>
          <w:numId w:val="1"/>
        </w:numPr>
        <w:jc w:val="both"/>
      </w:pPr>
      <w:r w:rsidRPr="00D2301C">
        <w:t>Dotace musí být příjemcem použita hospodárně a efektivně</w:t>
      </w:r>
      <w:r w:rsidR="00D43D4B">
        <w:t>;</w:t>
      </w:r>
      <w:r w:rsidRPr="00D2301C">
        <w:t xml:space="preserve"> příjemce je oprávněn ji použít výhradně ke sjednanému účelu, kterým je</w:t>
      </w:r>
      <w:r>
        <w:t>:</w:t>
      </w:r>
    </w:p>
    <w:p w14:paraId="74407F62" w14:textId="2931A96E" w:rsidR="00811249" w:rsidRPr="00231936" w:rsidRDefault="002533D5" w:rsidP="00D43D4B">
      <w:pPr>
        <w:pStyle w:val="Default"/>
        <w:numPr>
          <w:ilvl w:val="0"/>
          <w:numId w:val="5"/>
        </w:numPr>
        <w:jc w:val="both"/>
      </w:pPr>
      <w:r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37C6">
        <w:rPr>
          <w:snapToGrid w:val="0"/>
          <w:highlight w:val="yellow"/>
        </w:rPr>
        <w:instrText xml:space="preserve"> FORMTEXT </w:instrText>
      </w:r>
      <w:r w:rsidRPr="007937C6">
        <w:rPr>
          <w:snapToGrid w:val="0"/>
          <w:highlight w:val="yellow"/>
        </w:rPr>
      </w:r>
      <w:r w:rsidRPr="007937C6">
        <w:rPr>
          <w:snapToGrid w:val="0"/>
          <w:highlight w:val="yellow"/>
        </w:rPr>
        <w:fldChar w:fldCharType="separate"/>
      </w:r>
      <w:r w:rsidRPr="007937C6">
        <w:rPr>
          <w:noProof/>
          <w:snapToGrid w:val="0"/>
          <w:highlight w:val="yellow"/>
        </w:rPr>
        <w:t> </w:t>
      </w:r>
      <w:r w:rsidRPr="007937C6">
        <w:rPr>
          <w:noProof/>
          <w:snapToGrid w:val="0"/>
          <w:highlight w:val="yellow"/>
        </w:rPr>
        <w:t> </w:t>
      </w:r>
      <w:r w:rsidRPr="007937C6">
        <w:rPr>
          <w:noProof/>
          <w:snapToGrid w:val="0"/>
          <w:highlight w:val="yellow"/>
        </w:rPr>
        <w:t> </w:t>
      </w:r>
      <w:r w:rsidRPr="007937C6">
        <w:rPr>
          <w:noProof/>
          <w:snapToGrid w:val="0"/>
          <w:highlight w:val="yellow"/>
        </w:rPr>
        <w:t> </w:t>
      </w:r>
      <w:r w:rsidRPr="007937C6">
        <w:rPr>
          <w:noProof/>
          <w:snapToGrid w:val="0"/>
          <w:highlight w:val="yellow"/>
        </w:rPr>
        <w:t> </w:t>
      </w:r>
      <w:r w:rsidRPr="007937C6">
        <w:rPr>
          <w:snapToGrid w:val="0"/>
          <w:highlight w:val="yellow"/>
        </w:rPr>
        <w:fldChar w:fldCharType="end"/>
      </w:r>
    </w:p>
    <w:p w14:paraId="7EF3044C" w14:textId="77777777" w:rsidR="00231936" w:rsidRPr="00D2301C" w:rsidRDefault="00231936" w:rsidP="00231936">
      <w:pPr>
        <w:pStyle w:val="Default"/>
        <w:ind w:left="720"/>
        <w:jc w:val="both"/>
      </w:pPr>
    </w:p>
    <w:p w14:paraId="6963BAAD" w14:textId="65965A47" w:rsidR="00811249" w:rsidRPr="00D2301C" w:rsidRDefault="00811249" w:rsidP="00811249">
      <w:pPr>
        <w:pStyle w:val="Default"/>
        <w:numPr>
          <w:ilvl w:val="0"/>
          <w:numId w:val="1"/>
        </w:numPr>
        <w:jc w:val="both"/>
      </w:pPr>
      <w:r w:rsidRPr="00D2301C">
        <w:t xml:space="preserve">Sjednaný účel bude dosažen do </w:t>
      </w:r>
      <w:r w:rsidR="002533D5">
        <w:rPr>
          <w:snapToGrid w:val="0"/>
        </w:rPr>
        <w:t>31. 12. 2024</w:t>
      </w:r>
      <w:r>
        <w:t>.</w:t>
      </w:r>
    </w:p>
    <w:p w14:paraId="31FD643A" w14:textId="77777777" w:rsidR="00811249" w:rsidRPr="00D2301C" w:rsidRDefault="00811249" w:rsidP="00811249">
      <w:pPr>
        <w:pStyle w:val="Odstavecseseznamem"/>
        <w:rPr>
          <w:sz w:val="24"/>
          <w:szCs w:val="24"/>
        </w:rPr>
      </w:pPr>
    </w:p>
    <w:p w14:paraId="60FAD5B1" w14:textId="7779C07E" w:rsidR="00811249" w:rsidRPr="00D2301C" w:rsidRDefault="00811249" w:rsidP="00811249">
      <w:pPr>
        <w:pStyle w:val="Default"/>
        <w:numPr>
          <w:ilvl w:val="0"/>
          <w:numId w:val="1"/>
        </w:numPr>
        <w:jc w:val="both"/>
      </w:pPr>
      <w:r w:rsidRPr="00D2301C">
        <w:t>Dotace bude příjemci poskytnuta jednorázově</w:t>
      </w:r>
      <w:r w:rsidR="009D0F7F">
        <w:t>, bezhotovostním převodem</w:t>
      </w:r>
      <w:r w:rsidRPr="00D2301C">
        <w:t xml:space="preserve"> na bankovní účet příjemce uvedený v záhlaví této smlouvy do 14 dnů od podpisu této smlouvy </w:t>
      </w:r>
      <w:r w:rsidR="00AC4EEC">
        <w:t>druhou ze</w:t>
      </w:r>
      <w:r w:rsidR="00AC4EEC" w:rsidRPr="00D2301C">
        <w:t xml:space="preserve"> </w:t>
      </w:r>
      <w:r w:rsidRPr="00D2301C">
        <w:t>smluvní</w:t>
      </w:r>
      <w:r w:rsidR="00AC4EEC">
        <w:t>ch</w:t>
      </w:r>
      <w:r w:rsidRPr="00D2301C">
        <w:t xml:space="preserve"> stran. </w:t>
      </w:r>
    </w:p>
    <w:p w14:paraId="11E4D23A" w14:textId="77777777" w:rsidR="00811249" w:rsidRPr="00D2301C" w:rsidRDefault="00811249" w:rsidP="00811249">
      <w:pPr>
        <w:pStyle w:val="Default"/>
        <w:ind w:left="360"/>
        <w:jc w:val="both"/>
      </w:pPr>
    </w:p>
    <w:p w14:paraId="1261B644" w14:textId="77777777" w:rsidR="00811249" w:rsidRPr="00D2301C" w:rsidRDefault="00811249" w:rsidP="00811249">
      <w:pPr>
        <w:pStyle w:val="Nadpis1"/>
        <w:jc w:val="center"/>
        <w:rPr>
          <w:rFonts w:ascii="Times New Roman" w:hAnsi="Times New Roman"/>
          <w:sz w:val="24"/>
          <w:szCs w:val="24"/>
        </w:rPr>
      </w:pPr>
      <w:r w:rsidRPr="00D2301C">
        <w:rPr>
          <w:rFonts w:ascii="Times New Roman" w:hAnsi="Times New Roman"/>
          <w:sz w:val="24"/>
          <w:szCs w:val="24"/>
        </w:rPr>
        <w:lastRenderedPageBreak/>
        <w:t>II. Povinnosti příjemce</w:t>
      </w:r>
    </w:p>
    <w:p w14:paraId="3D8E8699" w14:textId="14DA98FD" w:rsidR="00AC4EEC" w:rsidRPr="00D2301C" w:rsidRDefault="00811249" w:rsidP="00A734D0">
      <w:pPr>
        <w:pStyle w:val="Default"/>
        <w:numPr>
          <w:ilvl w:val="0"/>
          <w:numId w:val="4"/>
        </w:numPr>
        <w:jc w:val="both"/>
      </w:pPr>
      <w:r w:rsidRPr="00D2301C">
        <w:t xml:space="preserve">Příjemce je povinen při </w:t>
      </w:r>
      <w:r w:rsidR="009D0F7F">
        <w:t xml:space="preserve">činnosti/akci, na niž je dotace poskytována, </w:t>
      </w:r>
      <w:r w:rsidR="00AC4EEC">
        <w:t>na všech informačních a propagačních materiálech uvést znak obce Zeleneč s informací „Akce (činnost) je podporována obcí Zeleneč".</w:t>
      </w:r>
    </w:p>
    <w:p w14:paraId="5184CA00" w14:textId="6E284549" w:rsidR="00811249" w:rsidRPr="00D2301C" w:rsidRDefault="00811249" w:rsidP="00EA7B80">
      <w:pPr>
        <w:pStyle w:val="Default"/>
        <w:numPr>
          <w:ilvl w:val="0"/>
          <w:numId w:val="4"/>
        </w:numPr>
        <w:spacing w:before="240"/>
        <w:jc w:val="both"/>
      </w:pPr>
      <w:r w:rsidRPr="00D2301C">
        <w:t>Příjemce je povinen o dotaci účtovat odděleně (samostatná průkazná evidence)</w:t>
      </w:r>
      <w:r w:rsidR="00AC4EEC">
        <w:t xml:space="preserve"> a zavazuje </w:t>
      </w:r>
      <w:r w:rsidR="00A734D0">
        <w:t xml:space="preserve">se </w:t>
      </w:r>
      <w:r w:rsidR="00AC4EEC">
        <w:t xml:space="preserve">archivovat účetní doklady prokazující její čerpání včetně </w:t>
      </w:r>
      <w:r w:rsidR="00AC4EEC" w:rsidRPr="00AC4EEC">
        <w:rPr>
          <w:snapToGrid w:val="0"/>
        </w:rPr>
        <w:t xml:space="preserve">relevantní dokumentace prokazující </w:t>
      </w:r>
      <w:r w:rsidR="00AC4EEC" w:rsidRPr="00D2301C">
        <w:t>využití dotace za sjednaným účelem</w:t>
      </w:r>
      <w:r w:rsidR="00AC4EEC">
        <w:t xml:space="preserve"> po dobu 5 let od data předložení závěrečného vyúčtování.</w:t>
      </w:r>
      <w:r w:rsidRPr="00AC4EEC">
        <w:rPr>
          <w:snapToGrid w:val="0"/>
        </w:rPr>
        <w:t xml:space="preserve"> </w:t>
      </w:r>
    </w:p>
    <w:p w14:paraId="6E4647FA" w14:textId="293470FE" w:rsidR="00811249" w:rsidRPr="00D2301C" w:rsidRDefault="00811249" w:rsidP="00EA7B80">
      <w:pPr>
        <w:pStyle w:val="Default"/>
        <w:numPr>
          <w:ilvl w:val="0"/>
          <w:numId w:val="4"/>
        </w:numPr>
        <w:spacing w:before="240"/>
        <w:jc w:val="both"/>
      </w:pPr>
      <w:r w:rsidRPr="00D2301C">
        <w:t xml:space="preserve">Příjemce je povinen umožnit poskytovateli provádět kontrolu využití dotace před poskytnutím, v průběhu poskytnutí a následně po poskytnutí </w:t>
      </w:r>
      <w:r>
        <w:t xml:space="preserve">dotace </w:t>
      </w:r>
      <w:r w:rsidRPr="00D2301C">
        <w:t>podle zákona č. 320/2001 Sb., o finanční kontrole</w:t>
      </w:r>
      <w:r w:rsidR="007145CD">
        <w:t xml:space="preserve"> ve veřejné správě a o změně některých zákonů</w:t>
      </w:r>
      <w:r w:rsidRPr="00D2301C">
        <w:t xml:space="preserve">, ve znění pozdějších předpisů. Při této kontrole je příjemce, stejně tak jako </w:t>
      </w:r>
      <w:r w:rsidRPr="00D2301C">
        <w:rPr>
          <w:color w:val="auto"/>
        </w:rPr>
        <w:t xml:space="preserve">osoby povinné spolupůsobit při kontrole (zejména dodavatelé zboží a služeb, pro příjemce), </w:t>
      </w:r>
      <w:r w:rsidRPr="00D2301C">
        <w:t xml:space="preserve">povinen vyvíjet veškerou poskytovatelem požadovanou součinnost. </w:t>
      </w:r>
    </w:p>
    <w:p w14:paraId="194423D4" w14:textId="77777777" w:rsidR="00811249" w:rsidRPr="00D2301C" w:rsidRDefault="00811249" w:rsidP="00811249">
      <w:pPr>
        <w:pStyle w:val="Odstavecseseznamem"/>
        <w:rPr>
          <w:sz w:val="24"/>
          <w:szCs w:val="24"/>
        </w:rPr>
      </w:pPr>
    </w:p>
    <w:p w14:paraId="661F45F8" w14:textId="4390C8C6" w:rsidR="00811249" w:rsidRPr="00D2301C" w:rsidRDefault="00811249" w:rsidP="00811249">
      <w:pPr>
        <w:pStyle w:val="Default"/>
        <w:numPr>
          <w:ilvl w:val="0"/>
          <w:numId w:val="4"/>
        </w:numPr>
        <w:jc w:val="both"/>
      </w:pPr>
      <w:r w:rsidRPr="00D2301C">
        <w:t>Příjemce nesmí dotaci použít na mzdové výdaje a na práce investiční povahy.</w:t>
      </w:r>
      <w:r w:rsidR="00A734D0">
        <w:t xml:space="preserve"> Další výdaje (náklady), které nemohou být z dotace proplaceny, jsou uvedeny v čl. III. odst. 4 </w:t>
      </w:r>
      <w:r w:rsidR="00A734D0" w:rsidRPr="009D0F7F">
        <w:t>Pravid</w:t>
      </w:r>
      <w:r w:rsidR="00A734D0">
        <w:t>el</w:t>
      </w:r>
      <w:r w:rsidR="00A734D0" w:rsidRPr="009D0F7F">
        <w:t xml:space="preserve"> pro poskytování finančních podpor z rozpočtu obce Zeleneč, přijatý</w:t>
      </w:r>
      <w:r w:rsidR="00A734D0">
        <w:t>ch</w:t>
      </w:r>
      <w:r w:rsidR="00A734D0" w:rsidRPr="009D0F7F">
        <w:t xml:space="preserve"> dne </w:t>
      </w:r>
      <w:r w:rsidR="00A6104B">
        <w:t>3.10. 2023 d</w:t>
      </w:r>
      <w:r w:rsidR="00A734D0">
        <w:t>ále jen „Pravidla“.</w:t>
      </w:r>
    </w:p>
    <w:p w14:paraId="58CC1FA5" w14:textId="77777777" w:rsidR="00811249" w:rsidRPr="00D2301C" w:rsidRDefault="00811249" w:rsidP="00811249">
      <w:pPr>
        <w:pStyle w:val="Odstavecseseznamem"/>
        <w:rPr>
          <w:sz w:val="24"/>
          <w:szCs w:val="24"/>
        </w:rPr>
      </w:pPr>
    </w:p>
    <w:p w14:paraId="29E6F401" w14:textId="77777777" w:rsidR="00811249" w:rsidRPr="00D2301C" w:rsidRDefault="00811249" w:rsidP="00811249">
      <w:pPr>
        <w:pStyle w:val="Default"/>
        <w:numPr>
          <w:ilvl w:val="0"/>
          <w:numId w:val="4"/>
        </w:numPr>
        <w:jc w:val="both"/>
      </w:pPr>
      <w:r w:rsidRPr="00D2301C">
        <w:t>Příjemce je oprávněn použít poskytnutou dotaci i na úhradu nákladů vzniklých před podpisem této smlouvy.</w:t>
      </w:r>
    </w:p>
    <w:p w14:paraId="1C2B95E5" w14:textId="77777777" w:rsidR="00811249" w:rsidRPr="00D2301C" w:rsidRDefault="00811249" w:rsidP="00811249">
      <w:pPr>
        <w:pStyle w:val="Odstavecseseznamem"/>
        <w:rPr>
          <w:sz w:val="24"/>
          <w:szCs w:val="24"/>
        </w:rPr>
      </w:pPr>
    </w:p>
    <w:p w14:paraId="4F222943" w14:textId="329FB840" w:rsidR="00811249" w:rsidRPr="00D2301C" w:rsidRDefault="00811249" w:rsidP="00811249">
      <w:pPr>
        <w:pStyle w:val="Default"/>
        <w:numPr>
          <w:ilvl w:val="0"/>
          <w:numId w:val="4"/>
        </w:numPr>
        <w:jc w:val="both"/>
      </w:pPr>
      <w:r w:rsidRPr="00D2301C">
        <w:t>Příjemce musí poskytovateli předložit vyúčtování dotace</w:t>
      </w:r>
      <w:r>
        <w:t xml:space="preserve"> na formuláři, který je přílohou této smlouvy</w:t>
      </w:r>
      <w:r w:rsidR="007145CD">
        <w:t>,</w:t>
      </w:r>
      <w:r>
        <w:t xml:space="preserve"> v</w:t>
      </w:r>
      <w:r w:rsidR="007145CD">
        <w:t>e lhůtě:</w:t>
      </w:r>
    </w:p>
    <w:p w14:paraId="6C95DC95" w14:textId="77777777" w:rsidR="00811249" w:rsidRPr="00D2301C" w:rsidRDefault="00811249" w:rsidP="00811249">
      <w:pPr>
        <w:pStyle w:val="Default"/>
        <w:numPr>
          <w:ilvl w:val="0"/>
          <w:numId w:val="2"/>
        </w:numPr>
        <w:jc w:val="both"/>
      </w:pPr>
      <w:r>
        <w:t>v případě dotace na jednorázovou akci</w:t>
      </w:r>
      <w:r w:rsidRPr="00D2301C">
        <w:t xml:space="preserve"> nejpozději do 30 dnů ode dne konání akce,</w:t>
      </w:r>
    </w:p>
    <w:p w14:paraId="4C3C39E3" w14:textId="4553C388" w:rsidR="00811249" w:rsidRPr="00D2301C" w:rsidRDefault="00811249" w:rsidP="00811249">
      <w:pPr>
        <w:pStyle w:val="Default"/>
        <w:numPr>
          <w:ilvl w:val="0"/>
          <w:numId w:val="2"/>
        </w:numPr>
        <w:jc w:val="both"/>
      </w:pPr>
      <w:r>
        <w:t>v případě</w:t>
      </w:r>
      <w:r w:rsidRPr="00D2301C">
        <w:t xml:space="preserve"> </w:t>
      </w:r>
      <w:r>
        <w:t xml:space="preserve">dotace na </w:t>
      </w:r>
      <w:r w:rsidRPr="00D2301C">
        <w:t xml:space="preserve">celoroční činnost do 31. 1. </w:t>
      </w:r>
      <w:r>
        <w:t>202</w:t>
      </w:r>
      <w:r w:rsidR="002533D5">
        <w:t>5</w:t>
      </w:r>
      <w:r>
        <w:t>.</w:t>
      </w:r>
    </w:p>
    <w:p w14:paraId="3D8599C0" w14:textId="77777777" w:rsidR="00811249" w:rsidRPr="00D2301C" w:rsidRDefault="00811249" w:rsidP="00811249">
      <w:pPr>
        <w:pStyle w:val="Default"/>
        <w:ind w:left="360"/>
        <w:jc w:val="both"/>
      </w:pPr>
    </w:p>
    <w:p w14:paraId="49681DE3" w14:textId="378ABC8E" w:rsidR="00811249" w:rsidRPr="00D2301C" w:rsidRDefault="00811249" w:rsidP="00811249">
      <w:pPr>
        <w:pStyle w:val="Default"/>
        <w:ind w:left="360"/>
        <w:jc w:val="both"/>
      </w:pPr>
      <w:r w:rsidRPr="00D2301C">
        <w:t xml:space="preserve">Vyúčtování bude obsahovat soupis celkových uskutečněných výdajů na účel dotace, tj. zejména soupis výdajů hrazených z poskytnuté dotace. Tento soupis doloží příjemce </w:t>
      </w:r>
      <w:r w:rsidR="00D43D4B">
        <w:t>kopiemi</w:t>
      </w:r>
      <w:r w:rsidR="00D43D4B" w:rsidRPr="00D2301C">
        <w:t xml:space="preserve"> </w:t>
      </w:r>
      <w:r w:rsidRPr="00D2301C">
        <w:t>faktur a bankovních výpisů, ze kterých bude patrné, že faktury byly uhrazeny</w:t>
      </w:r>
      <w:r w:rsidR="00A734D0">
        <w:t>,</w:t>
      </w:r>
      <w:r w:rsidRPr="00D2301C">
        <w:t xml:space="preserve"> a pokladních výdajových dokladů.</w:t>
      </w:r>
      <w:r w:rsidR="00A734D0">
        <w:t xml:space="preserve"> Příjemce doloží též čestné prohlášení, že originály předložených účetních dokladů jsou uloženy v jeho účetnictví a nebyly ani nebudou použity pro vyúčtování jiné finanční podpory.</w:t>
      </w:r>
    </w:p>
    <w:p w14:paraId="3A4F5DB7" w14:textId="77777777" w:rsidR="00811249" w:rsidRPr="00D2301C" w:rsidRDefault="00811249" w:rsidP="00811249">
      <w:pPr>
        <w:pStyle w:val="Default"/>
        <w:ind w:left="360"/>
        <w:jc w:val="both"/>
      </w:pPr>
    </w:p>
    <w:p w14:paraId="11CAFD91" w14:textId="62FFF334" w:rsidR="00811249" w:rsidRPr="00D2301C" w:rsidRDefault="00811249" w:rsidP="00811249">
      <w:pPr>
        <w:pStyle w:val="Default"/>
        <w:ind w:left="360"/>
        <w:jc w:val="both"/>
      </w:pPr>
      <w:r w:rsidRPr="00D2301C">
        <w:t xml:space="preserve">Dále je příjemce povinen k vyúčtování dotace přiložit </w:t>
      </w:r>
      <w:r w:rsidR="00A734D0">
        <w:t xml:space="preserve">krátké písemné </w:t>
      </w:r>
      <w:r w:rsidRPr="00D2301C">
        <w:t xml:space="preserve">zhodnocení akce, včetně jejího přínosu pro obec </w:t>
      </w:r>
      <w:r>
        <w:t>Zeleneč</w:t>
      </w:r>
      <w:r w:rsidRPr="00D2301C">
        <w:t>.</w:t>
      </w:r>
    </w:p>
    <w:p w14:paraId="336E4D1D" w14:textId="77777777" w:rsidR="00811249" w:rsidRPr="00D2301C" w:rsidRDefault="00811249" w:rsidP="00811249">
      <w:pPr>
        <w:pStyle w:val="Default"/>
        <w:ind w:left="360"/>
        <w:jc w:val="both"/>
      </w:pPr>
    </w:p>
    <w:p w14:paraId="2991162C" w14:textId="77777777" w:rsidR="00811249" w:rsidRPr="00D2301C" w:rsidRDefault="00811249" w:rsidP="00811249">
      <w:pPr>
        <w:pStyle w:val="Default"/>
        <w:numPr>
          <w:ilvl w:val="0"/>
          <w:numId w:val="4"/>
        </w:numPr>
        <w:jc w:val="both"/>
      </w:pPr>
      <w:r w:rsidRPr="00D2301C">
        <w:t xml:space="preserve">Dotaci nevyužitou, nevyúčtovanou v termínu uvedeném výše, nedočerpanou nebo použitou v rozporu s touto smlouvou je příjemce povinen vrátit na účet poskytovatele </w:t>
      </w:r>
      <w:r>
        <w:t xml:space="preserve">uvedený </w:t>
      </w:r>
      <w:r w:rsidRPr="00D2301C">
        <w:t>v záhlaví této smlouvy:</w:t>
      </w:r>
    </w:p>
    <w:p w14:paraId="3E0C5826" w14:textId="77777777" w:rsidR="00811249" w:rsidRPr="00D2301C" w:rsidRDefault="00811249" w:rsidP="00811249">
      <w:pPr>
        <w:pStyle w:val="Default"/>
        <w:numPr>
          <w:ilvl w:val="0"/>
          <w:numId w:val="2"/>
        </w:numPr>
        <w:jc w:val="both"/>
      </w:pPr>
      <w:r w:rsidRPr="00D2301C">
        <w:t>u dotace na jednorázovou akci nejpozději do 30 dnů ode dne konání akce,</w:t>
      </w:r>
    </w:p>
    <w:p w14:paraId="7A9E6C30" w14:textId="27F648F0" w:rsidR="00811249" w:rsidRPr="00D2301C" w:rsidRDefault="00811249" w:rsidP="00811249">
      <w:pPr>
        <w:pStyle w:val="Default"/>
        <w:numPr>
          <w:ilvl w:val="0"/>
          <w:numId w:val="2"/>
        </w:numPr>
        <w:jc w:val="both"/>
      </w:pPr>
      <w:r w:rsidRPr="00D2301C">
        <w:t>u dotace na celoroční činnost nejpozději do 31. 1</w:t>
      </w:r>
      <w:r>
        <w:t xml:space="preserve">. </w:t>
      </w:r>
      <w:r w:rsidR="00231936">
        <w:rPr>
          <w:snapToGrid w:val="0"/>
        </w:rPr>
        <w:t>202</w:t>
      </w:r>
      <w:r w:rsidR="002533D5">
        <w:rPr>
          <w:snapToGrid w:val="0"/>
        </w:rPr>
        <w:t>5</w:t>
      </w:r>
      <w:r>
        <w:t>.</w:t>
      </w:r>
    </w:p>
    <w:p w14:paraId="2AA96B18" w14:textId="77777777" w:rsidR="00811249" w:rsidRPr="00D2301C" w:rsidRDefault="00811249" w:rsidP="00811249">
      <w:pPr>
        <w:pStyle w:val="Default"/>
        <w:ind w:left="360"/>
        <w:jc w:val="both"/>
      </w:pPr>
    </w:p>
    <w:p w14:paraId="407E42B9" w14:textId="797E843E" w:rsidR="00811249" w:rsidRPr="00D2301C" w:rsidRDefault="00811249" w:rsidP="00811249">
      <w:pPr>
        <w:pStyle w:val="Default"/>
        <w:numPr>
          <w:ilvl w:val="0"/>
          <w:numId w:val="4"/>
        </w:numPr>
        <w:jc w:val="both"/>
      </w:pPr>
      <w:r w:rsidRPr="00D2301C">
        <w:t>Na poskytnutí a čerpání dotace se vztahuje zákon č. 128/2000 Sb., o obcích (obecní zřízení), ve znění pozdějších předpisů, a zákon č. 250/2000 Sb., o rozpočtových pravidlech územních rozpočtů, ve znění pozdějších předpisů</w:t>
      </w:r>
      <w:r w:rsidR="007145CD">
        <w:t xml:space="preserve"> (dále jen „rozpočtová pravidla“)</w:t>
      </w:r>
      <w:r w:rsidRPr="00D2301C">
        <w:t>. V případě neoprávněného použití dotace bude vůči příjemci postupováno v souladu s</w:t>
      </w:r>
      <w:r>
        <w:t> </w:t>
      </w:r>
      <w:proofErr w:type="spellStart"/>
      <w:r w:rsidRPr="00D2301C">
        <w:t>ust</w:t>
      </w:r>
      <w:proofErr w:type="spellEnd"/>
      <w:r>
        <w:t>.</w:t>
      </w:r>
      <w:r w:rsidRPr="00D2301C">
        <w:t xml:space="preserve"> § 22 </w:t>
      </w:r>
      <w:r w:rsidR="007145CD">
        <w:t>rozpočtových pravidel</w:t>
      </w:r>
      <w:r>
        <w:t xml:space="preserve"> </w:t>
      </w:r>
      <w:r w:rsidRPr="00D2301C">
        <w:t>(porušení rozpočtové kázně).</w:t>
      </w:r>
    </w:p>
    <w:p w14:paraId="46D2863A" w14:textId="77777777" w:rsidR="00811249" w:rsidRPr="00D2301C" w:rsidRDefault="00811249" w:rsidP="00811249">
      <w:pPr>
        <w:pStyle w:val="Default"/>
        <w:ind w:left="360"/>
        <w:jc w:val="both"/>
      </w:pPr>
    </w:p>
    <w:p w14:paraId="157442CE" w14:textId="77777777" w:rsidR="00811249" w:rsidRPr="00D2301C" w:rsidRDefault="00811249" w:rsidP="00811249">
      <w:pPr>
        <w:pStyle w:val="Default"/>
        <w:numPr>
          <w:ilvl w:val="0"/>
          <w:numId w:val="4"/>
        </w:numPr>
        <w:jc w:val="both"/>
      </w:pPr>
      <w:r w:rsidRPr="00D2301C">
        <w:t>Příjemce je povinen neprodleně písemně oznámit poskytovateli změnu podmínek, za kterých byla dotace poskytnuta, stejně tak jako změnu adresy, bankovního spojení, změnu osob oprávněných jednat v zastoupení příjemce a další podstatné změny.</w:t>
      </w:r>
    </w:p>
    <w:p w14:paraId="2833833F" w14:textId="77777777" w:rsidR="00811249" w:rsidRPr="00D2301C" w:rsidRDefault="00811249" w:rsidP="00811249">
      <w:pPr>
        <w:pStyle w:val="Odstavecseseznamem"/>
        <w:rPr>
          <w:sz w:val="24"/>
          <w:szCs w:val="24"/>
        </w:rPr>
      </w:pPr>
    </w:p>
    <w:p w14:paraId="5B3EDA62" w14:textId="6779DB36" w:rsidR="00811249" w:rsidRDefault="00811249" w:rsidP="00811249">
      <w:pPr>
        <w:pStyle w:val="Default"/>
        <w:numPr>
          <w:ilvl w:val="0"/>
          <w:numId w:val="4"/>
        </w:numPr>
        <w:jc w:val="both"/>
      </w:pPr>
      <w:r w:rsidRPr="00D2301C">
        <w:t>Pokud dojde v průběhu platnosti této smlouvy na straně příjemce</w:t>
      </w:r>
      <w:r>
        <w:t>, který je právnickou osobou,</w:t>
      </w:r>
      <w:r w:rsidRPr="00D2301C">
        <w:t xml:space="preserve"> k přeměně nebo </w:t>
      </w:r>
      <w:r>
        <w:t xml:space="preserve">ke </w:t>
      </w:r>
      <w:r w:rsidRPr="00D2301C">
        <w:t>zrušení právnické osoby s likvidací, je povinen příjemce vrátit poskytovateli poměrnou část nevyčerpané dotace ještě před tím, než dojde k přeměně nebo ke zrušení právnické osoby. Rozhodným dnem, kdy již nemůže příjemce čerpat dotaci je den, kdy vstoupila právnická osoba do likvidace.</w:t>
      </w:r>
    </w:p>
    <w:p w14:paraId="48DB8A32" w14:textId="77777777" w:rsidR="00A734D0" w:rsidRDefault="00A734D0" w:rsidP="00EA7B80">
      <w:pPr>
        <w:pStyle w:val="Default"/>
        <w:jc w:val="both"/>
      </w:pPr>
    </w:p>
    <w:p w14:paraId="3BAB90A1" w14:textId="74B75315" w:rsidR="00811249" w:rsidRPr="009D0F7F" w:rsidRDefault="00811249" w:rsidP="00EA7B80">
      <w:pPr>
        <w:pStyle w:val="Odstavecseseznamem"/>
        <w:numPr>
          <w:ilvl w:val="0"/>
          <w:numId w:val="4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0F7F">
        <w:rPr>
          <w:rFonts w:eastAsiaTheme="minorHAnsi"/>
          <w:color w:val="000000"/>
          <w:sz w:val="24"/>
          <w:szCs w:val="24"/>
          <w:lang w:eastAsia="en-US"/>
        </w:rPr>
        <w:t xml:space="preserve">Příjemce je povinen se řídit </w:t>
      </w:r>
      <w:r w:rsidR="009D0F7F" w:rsidRPr="009D0F7F">
        <w:rPr>
          <w:rFonts w:eastAsiaTheme="minorHAnsi"/>
          <w:color w:val="000000"/>
          <w:sz w:val="24"/>
          <w:szCs w:val="24"/>
          <w:lang w:eastAsia="en-US"/>
        </w:rPr>
        <w:t>P</w:t>
      </w:r>
      <w:r w:rsidRPr="009D0F7F">
        <w:rPr>
          <w:rFonts w:eastAsiaTheme="minorHAnsi"/>
          <w:color w:val="000000"/>
          <w:sz w:val="24"/>
          <w:szCs w:val="24"/>
          <w:lang w:eastAsia="en-US"/>
        </w:rPr>
        <w:t>ravidly</w:t>
      </w:r>
      <w:r w:rsidR="00A734D0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14:paraId="3FD8405D" w14:textId="77777777" w:rsidR="00811249" w:rsidRPr="00D2301C" w:rsidRDefault="00811249" w:rsidP="00811249">
      <w:pPr>
        <w:pStyle w:val="Odstavecseseznamem"/>
        <w:rPr>
          <w:sz w:val="24"/>
          <w:szCs w:val="24"/>
        </w:rPr>
      </w:pPr>
    </w:p>
    <w:p w14:paraId="6629FB63" w14:textId="77777777" w:rsidR="00811249" w:rsidRPr="00D2301C" w:rsidRDefault="00811249" w:rsidP="00811249">
      <w:pPr>
        <w:pStyle w:val="Nadpis1"/>
        <w:jc w:val="center"/>
        <w:rPr>
          <w:rFonts w:ascii="Times New Roman" w:hAnsi="Times New Roman"/>
          <w:sz w:val="24"/>
          <w:szCs w:val="24"/>
        </w:rPr>
      </w:pPr>
      <w:r w:rsidRPr="00D2301C">
        <w:rPr>
          <w:rFonts w:ascii="Times New Roman" w:hAnsi="Times New Roman"/>
          <w:sz w:val="24"/>
          <w:szCs w:val="24"/>
        </w:rPr>
        <w:t>III. Závěrečná ustanovení</w:t>
      </w:r>
    </w:p>
    <w:p w14:paraId="739DE95E" w14:textId="77777777" w:rsidR="00811249" w:rsidRDefault="00811249" w:rsidP="00811249">
      <w:pPr>
        <w:pStyle w:val="Default"/>
        <w:numPr>
          <w:ilvl w:val="0"/>
          <w:numId w:val="3"/>
        </w:numPr>
        <w:jc w:val="both"/>
      </w:pPr>
      <w:r w:rsidRPr="00D2301C">
        <w:t xml:space="preserve">Závazkový vztah založený </w:t>
      </w:r>
      <w:r>
        <w:t xml:space="preserve">touto </w:t>
      </w:r>
      <w:r w:rsidRPr="00D2301C">
        <w:t>smlouvou lze ukončit na základě písemné dohody smluvních stran nebo odstoupením</w:t>
      </w:r>
      <w:r>
        <w:t xml:space="preserve"> od smlouvy</w:t>
      </w:r>
      <w:r w:rsidRPr="00D2301C">
        <w:t>.</w:t>
      </w:r>
    </w:p>
    <w:p w14:paraId="0C0EA447" w14:textId="77777777" w:rsidR="00811249" w:rsidRDefault="00811249" w:rsidP="00811249">
      <w:pPr>
        <w:pStyle w:val="Default"/>
        <w:ind w:left="360"/>
        <w:jc w:val="both"/>
      </w:pPr>
    </w:p>
    <w:p w14:paraId="5BB0B320" w14:textId="77777777" w:rsidR="00F8325D" w:rsidRDefault="00811249" w:rsidP="00811249">
      <w:pPr>
        <w:pStyle w:val="Default"/>
        <w:numPr>
          <w:ilvl w:val="0"/>
          <w:numId w:val="3"/>
        </w:numPr>
        <w:jc w:val="both"/>
      </w:pPr>
      <w:r w:rsidRPr="00D2301C">
        <w:t xml:space="preserve">O poskytnutí dotace a o uzavření této smlouvy rozhodlo </w:t>
      </w:r>
      <w:r>
        <w:t>Z</w:t>
      </w:r>
      <w:r w:rsidRPr="00D2301C">
        <w:t xml:space="preserve">astupitelstvo obce </w:t>
      </w:r>
      <w:r>
        <w:t>Zeleneč</w:t>
      </w:r>
      <w:r w:rsidRPr="00D2301C">
        <w:t xml:space="preserve"> dne</w:t>
      </w:r>
    </w:p>
    <w:p w14:paraId="28C0E547" w14:textId="34416EB6" w:rsidR="00811249" w:rsidRPr="00D2301C" w:rsidRDefault="002533D5" w:rsidP="00F8325D">
      <w:pPr>
        <w:pStyle w:val="Default"/>
        <w:ind w:left="360"/>
        <w:jc w:val="both"/>
      </w:pPr>
      <w:r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37C6">
        <w:rPr>
          <w:snapToGrid w:val="0"/>
          <w:highlight w:val="yellow"/>
        </w:rPr>
        <w:instrText xml:space="preserve"> FORMTEXT </w:instrText>
      </w:r>
      <w:r w:rsidRPr="007937C6">
        <w:rPr>
          <w:snapToGrid w:val="0"/>
          <w:highlight w:val="yellow"/>
        </w:rPr>
      </w:r>
      <w:r w:rsidRPr="007937C6">
        <w:rPr>
          <w:snapToGrid w:val="0"/>
          <w:highlight w:val="yellow"/>
        </w:rPr>
        <w:fldChar w:fldCharType="separate"/>
      </w:r>
      <w:r w:rsidRPr="007937C6">
        <w:rPr>
          <w:noProof/>
          <w:snapToGrid w:val="0"/>
          <w:highlight w:val="yellow"/>
        </w:rPr>
        <w:t> </w:t>
      </w:r>
      <w:r w:rsidRPr="007937C6">
        <w:rPr>
          <w:noProof/>
          <w:snapToGrid w:val="0"/>
          <w:highlight w:val="yellow"/>
        </w:rPr>
        <w:t> </w:t>
      </w:r>
      <w:r w:rsidRPr="007937C6">
        <w:rPr>
          <w:noProof/>
          <w:snapToGrid w:val="0"/>
          <w:highlight w:val="yellow"/>
        </w:rPr>
        <w:t> </w:t>
      </w:r>
      <w:r w:rsidRPr="007937C6">
        <w:rPr>
          <w:noProof/>
          <w:snapToGrid w:val="0"/>
          <w:highlight w:val="yellow"/>
        </w:rPr>
        <w:t> </w:t>
      </w:r>
      <w:r w:rsidRPr="007937C6">
        <w:rPr>
          <w:noProof/>
          <w:snapToGrid w:val="0"/>
          <w:highlight w:val="yellow"/>
        </w:rPr>
        <w:t> </w:t>
      </w:r>
      <w:r w:rsidRPr="007937C6">
        <w:rPr>
          <w:snapToGrid w:val="0"/>
          <w:highlight w:val="yellow"/>
        </w:rPr>
        <w:fldChar w:fldCharType="end"/>
      </w:r>
      <w:r w:rsidR="00811249">
        <w:t xml:space="preserve">, </w:t>
      </w:r>
      <w:r w:rsidR="00811249" w:rsidRPr="00D2301C">
        <w:t xml:space="preserve">usnesení č. </w:t>
      </w:r>
      <w:r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37C6">
        <w:rPr>
          <w:snapToGrid w:val="0"/>
          <w:highlight w:val="yellow"/>
        </w:rPr>
        <w:instrText xml:space="preserve"> FORMTEXT </w:instrText>
      </w:r>
      <w:r w:rsidRPr="007937C6">
        <w:rPr>
          <w:snapToGrid w:val="0"/>
          <w:highlight w:val="yellow"/>
        </w:rPr>
      </w:r>
      <w:r w:rsidRPr="007937C6">
        <w:rPr>
          <w:snapToGrid w:val="0"/>
          <w:highlight w:val="yellow"/>
        </w:rPr>
        <w:fldChar w:fldCharType="separate"/>
      </w:r>
      <w:r w:rsidRPr="007937C6">
        <w:rPr>
          <w:noProof/>
          <w:snapToGrid w:val="0"/>
          <w:highlight w:val="yellow"/>
        </w:rPr>
        <w:t> </w:t>
      </w:r>
      <w:r w:rsidRPr="007937C6">
        <w:rPr>
          <w:noProof/>
          <w:snapToGrid w:val="0"/>
          <w:highlight w:val="yellow"/>
        </w:rPr>
        <w:t> </w:t>
      </w:r>
      <w:r w:rsidRPr="007937C6">
        <w:rPr>
          <w:noProof/>
          <w:snapToGrid w:val="0"/>
          <w:highlight w:val="yellow"/>
        </w:rPr>
        <w:t> </w:t>
      </w:r>
      <w:r w:rsidRPr="007937C6">
        <w:rPr>
          <w:noProof/>
          <w:snapToGrid w:val="0"/>
          <w:highlight w:val="yellow"/>
        </w:rPr>
        <w:t> </w:t>
      </w:r>
      <w:r w:rsidRPr="007937C6">
        <w:rPr>
          <w:noProof/>
          <w:snapToGrid w:val="0"/>
          <w:highlight w:val="yellow"/>
        </w:rPr>
        <w:t> </w:t>
      </w:r>
      <w:r w:rsidRPr="007937C6">
        <w:rPr>
          <w:snapToGrid w:val="0"/>
          <w:highlight w:val="yellow"/>
        </w:rPr>
        <w:fldChar w:fldCharType="end"/>
      </w:r>
      <w:r w:rsidR="00811249">
        <w:t>.</w:t>
      </w:r>
      <w:r w:rsidR="00811249" w:rsidRPr="00D2301C">
        <w:t xml:space="preserve"> </w:t>
      </w:r>
    </w:p>
    <w:p w14:paraId="0B289216" w14:textId="77777777" w:rsidR="00811249" w:rsidRPr="00D2301C" w:rsidRDefault="00811249" w:rsidP="00811249">
      <w:pPr>
        <w:pStyle w:val="Default"/>
        <w:ind w:left="360"/>
        <w:jc w:val="both"/>
      </w:pPr>
    </w:p>
    <w:p w14:paraId="2E791FCC" w14:textId="77777777" w:rsidR="00811249" w:rsidRPr="00D2301C" w:rsidRDefault="00811249" w:rsidP="00811249">
      <w:pPr>
        <w:pStyle w:val="Default"/>
        <w:numPr>
          <w:ilvl w:val="0"/>
          <w:numId w:val="3"/>
        </w:numPr>
        <w:jc w:val="both"/>
      </w:pPr>
      <w:r w:rsidRPr="00D2301C">
        <w:t>Poruší-li příjemce závažným způsobem tuto smlouvu, je poskytovatel oprávněn od této smlouvy odstoupit písemným oznámením doručeným příjemci. Závažným porušením této smlouvy se rozumí mimo jiné:</w:t>
      </w:r>
    </w:p>
    <w:p w14:paraId="77C5ABB9" w14:textId="77777777" w:rsidR="00811249" w:rsidRPr="00D2301C" w:rsidRDefault="00811249" w:rsidP="00811249">
      <w:pPr>
        <w:pStyle w:val="Odstavecseseznamem"/>
        <w:numPr>
          <w:ilvl w:val="0"/>
          <w:numId w:val="2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2301C">
        <w:rPr>
          <w:rFonts w:eastAsiaTheme="minorHAnsi"/>
          <w:color w:val="000000"/>
          <w:sz w:val="24"/>
          <w:szCs w:val="24"/>
          <w:lang w:eastAsia="en-US"/>
        </w:rPr>
        <w:t>realizace akce / činnosti v rozporu s právními předpisy či podmínkami této smlouvy;</w:t>
      </w:r>
    </w:p>
    <w:p w14:paraId="7559D782" w14:textId="77777777" w:rsidR="00811249" w:rsidRPr="00D2301C" w:rsidRDefault="00811249" w:rsidP="00811249">
      <w:pPr>
        <w:pStyle w:val="Odstavecseseznamem"/>
        <w:numPr>
          <w:ilvl w:val="0"/>
          <w:numId w:val="2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2301C">
        <w:rPr>
          <w:rFonts w:eastAsiaTheme="minorHAnsi"/>
          <w:color w:val="000000"/>
          <w:sz w:val="24"/>
          <w:szCs w:val="24"/>
          <w:lang w:eastAsia="en-US"/>
        </w:rPr>
        <w:t>nedodržení termínů pro užití dotace stanovených touto smlouvou;</w:t>
      </w:r>
    </w:p>
    <w:p w14:paraId="12AD8772" w14:textId="77777777" w:rsidR="00811249" w:rsidRPr="00D2301C" w:rsidRDefault="00811249" w:rsidP="00811249">
      <w:pPr>
        <w:pStyle w:val="Odstavecseseznamem"/>
        <w:numPr>
          <w:ilvl w:val="0"/>
          <w:numId w:val="2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2301C">
        <w:rPr>
          <w:rFonts w:eastAsiaTheme="minorHAnsi"/>
          <w:color w:val="000000"/>
          <w:sz w:val="24"/>
          <w:szCs w:val="24"/>
          <w:lang w:eastAsia="en-US"/>
        </w:rPr>
        <w:t>použití dotace (případně její části) v rozporu s účelem, který je stanoven touto smlouvou.</w:t>
      </w:r>
    </w:p>
    <w:p w14:paraId="2631E593" w14:textId="77777777" w:rsidR="00811249" w:rsidRPr="00D2301C" w:rsidRDefault="00811249" w:rsidP="00811249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34104FA" w14:textId="77777777" w:rsidR="00811249" w:rsidRPr="00D2301C" w:rsidRDefault="00811249" w:rsidP="00811249">
      <w:pPr>
        <w:pStyle w:val="Default"/>
        <w:numPr>
          <w:ilvl w:val="0"/>
          <w:numId w:val="3"/>
        </w:numPr>
        <w:jc w:val="both"/>
      </w:pPr>
      <w:r w:rsidRPr="00D2301C">
        <w:t xml:space="preserve">Pro případ, že příjemce nebude schopen zajistit realizaci akce / činnosti nebo z vlastního rozhodnutí nebude akci / činnost realizovat, je kterákoliv ze smluvních stran oprávněna od této smlouvy odstoupit. V takovém případě se příjemce zavazuje již přijatou dotaci v celém rozsahu vrátit poskytovateli </w:t>
      </w:r>
      <w:r>
        <w:t xml:space="preserve">nejpozději </w:t>
      </w:r>
      <w:r w:rsidRPr="00D2301C">
        <w:t>do 10 dnů od okamžiku odstoupení kterékoliv ze smluvních stra</w:t>
      </w:r>
      <w:r>
        <w:t>n</w:t>
      </w:r>
      <w:r w:rsidRPr="00D2301C">
        <w:t xml:space="preserve"> od této smlouvy. Pro případ prodlení příjemce s vrácením dotace sjednávají smluvní strany smluvní pokutu ve výši 0,1 % z poskytnuté dotace za každý započatý den prodlení. V případě, že dotace do doby odstoupení od smlouvy poskytnuta nebyla, poskytovatel dotaci příjemci neposkytne a příjemce se jí nemůže domáhat.</w:t>
      </w:r>
    </w:p>
    <w:p w14:paraId="5068DD16" w14:textId="77777777" w:rsidR="00811249" w:rsidRPr="00D2301C" w:rsidRDefault="00811249" w:rsidP="00811249">
      <w:pPr>
        <w:pStyle w:val="Default"/>
        <w:ind w:left="360"/>
        <w:jc w:val="both"/>
      </w:pPr>
    </w:p>
    <w:p w14:paraId="61F66EE8" w14:textId="0C63CA96" w:rsidR="00811249" w:rsidRPr="00D2301C" w:rsidRDefault="00811249" w:rsidP="00811249">
      <w:pPr>
        <w:pStyle w:val="Default"/>
        <w:numPr>
          <w:ilvl w:val="0"/>
          <w:numId w:val="3"/>
        </w:numPr>
        <w:jc w:val="both"/>
      </w:pPr>
      <w:r w:rsidRPr="00D2301C">
        <w:t xml:space="preserve">Smlouva nabývá platnosti a účinnosti dnem jejího podpisu </w:t>
      </w:r>
      <w:r w:rsidR="005B5793">
        <w:t xml:space="preserve">druhou ze </w:t>
      </w:r>
      <w:r w:rsidRPr="00D2301C">
        <w:t>smluvní</w:t>
      </w:r>
      <w:r w:rsidR="005B5793">
        <w:t>ch</w:t>
      </w:r>
      <w:r w:rsidRPr="00D2301C">
        <w:t xml:space="preserve"> stran.</w:t>
      </w:r>
    </w:p>
    <w:p w14:paraId="460992EC" w14:textId="77777777" w:rsidR="00811249" w:rsidRPr="00D2301C" w:rsidRDefault="00811249" w:rsidP="00811249">
      <w:pPr>
        <w:pStyle w:val="Default"/>
        <w:ind w:left="360"/>
        <w:jc w:val="both"/>
      </w:pPr>
    </w:p>
    <w:p w14:paraId="78563D00" w14:textId="77777777" w:rsidR="00811249" w:rsidRPr="00D2301C" w:rsidRDefault="00811249" w:rsidP="00811249">
      <w:pPr>
        <w:pStyle w:val="Default"/>
        <w:numPr>
          <w:ilvl w:val="0"/>
          <w:numId w:val="3"/>
        </w:numPr>
        <w:jc w:val="both"/>
      </w:pPr>
      <w:r w:rsidRPr="00D2301C">
        <w:t>Smlouvu lze měnit pouze písemnými dodatky.</w:t>
      </w:r>
    </w:p>
    <w:p w14:paraId="1F6F1DF7" w14:textId="77777777" w:rsidR="00811249" w:rsidRPr="00D2301C" w:rsidRDefault="00811249" w:rsidP="00811249">
      <w:pPr>
        <w:pStyle w:val="Default"/>
        <w:ind w:left="360"/>
        <w:jc w:val="both"/>
      </w:pPr>
    </w:p>
    <w:p w14:paraId="04DD550A" w14:textId="77777777" w:rsidR="00811249" w:rsidRDefault="00811249" w:rsidP="00811249">
      <w:pPr>
        <w:pStyle w:val="Default"/>
        <w:numPr>
          <w:ilvl w:val="0"/>
          <w:numId w:val="3"/>
        </w:numPr>
        <w:jc w:val="both"/>
      </w:pPr>
      <w:r w:rsidRPr="00D2301C">
        <w:t>Příjemce prohlašuje, že souhlasí se zveřejněním textu této smlouvy v souladu se zákonem č. 106/1999 Sb., o svobodném přístupu k informacím, ve znění pozdějších předpisů.</w:t>
      </w:r>
      <w:r w:rsidRPr="00FA08A6">
        <w:t xml:space="preserve"> </w:t>
      </w:r>
    </w:p>
    <w:p w14:paraId="3A141EF9" w14:textId="77777777" w:rsidR="00811249" w:rsidRDefault="00811249" w:rsidP="00811249">
      <w:pPr>
        <w:pStyle w:val="Default"/>
        <w:ind w:left="360"/>
        <w:jc w:val="both"/>
      </w:pPr>
    </w:p>
    <w:p w14:paraId="30F51518" w14:textId="77777777" w:rsidR="00811249" w:rsidRPr="00D2301C" w:rsidRDefault="00811249" w:rsidP="00811249">
      <w:pPr>
        <w:pStyle w:val="Default"/>
        <w:numPr>
          <w:ilvl w:val="0"/>
          <w:numId w:val="3"/>
        </w:numPr>
        <w:jc w:val="both"/>
      </w:pPr>
      <w:r w:rsidRPr="007C35AD">
        <w:t>Poskytovatel</w:t>
      </w:r>
      <w:r>
        <w:t xml:space="preserve"> dále </w:t>
      </w:r>
      <w:r w:rsidRPr="007C35AD">
        <w:t xml:space="preserve">zveřejní </w:t>
      </w:r>
      <w:r>
        <w:t>tuto smlouvu</w:t>
      </w:r>
      <w:r w:rsidRPr="007C35AD">
        <w:t xml:space="preserve"> a její dodatky na své úřední desce způsobem umožňujícím dálkový přístup do 30 dnů ode dne uzavření smlouvy nebo jejího dodatku</w:t>
      </w:r>
      <w:r>
        <w:t>; to neplatí v případě dotace do</w:t>
      </w:r>
      <w:r w:rsidRPr="007C35AD">
        <w:t xml:space="preserve"> výše 50 000 Kč; pokud uzavřením dodatku k veřejnoprávní smlouvě bude dotace nebo návratná finanční výpomoc zvýšena nad 50 000 Kč, poskytovatel zveřejní veřejnoprávní smlouvu a její dodatek na své úřední desce způsobem umožňujícím </w:t>
      </w:r>
      <w:r w:rsidRPr="007C35AD">
        <w:lastRenderedPageBreak/>
        <w:t xml:space="preserve">dálkový přístup do 30 dnů ode dne uzavření dodatku. </w:t>
      </w:r>
      <w:r>
        <w:t>Smlouva bude</w:t>
      </w:r>
      <w:r w:rsidRPr="007C35AD">
        <w:t xml:space="preserve"> zveřejněna nejméně po dobu 3 let ode dne zveřejnění.</w:t>
      </w:r>
    </w:p>
    <w:p w14:paraId="4536FD01" w14:textId="77777777" w:rsidR="00811249" w:rsidRPr="00D2301C" w:rsidRDefault="00811249" w:rsidP="00811249">
      <w:pPr>
        <w:pStyle w:val="Default"/>
        <w:ind w:left="360"/>
        <w:jc w:val="both"/>
      </w:pPr>
    </w:p>
    <w:p w14:paraId="6994ED8C" w14:textId="77777777" w:rsidR="00811249" w:rsidRDefault="00811249" w:rsidP="00811249">
      <w:pPr>
        <w:pStyle w:val="Default"/>
        <w:numPr>
          <w:ilvl w:val="0"/>
          <w:numId w:val="3"/>
        </w:numPr>
        <w:jc w:val="both"/>
      </w:pPr>
      <w:r w:rsidRPr="00D2301C">
        <w:t>Smlouva je sepsána ve dvou vyhotoveních, z nichž každá ze smluvních stran obdrží jedno vyhotovení.</w:t>
      </w:r>
    </w:p>
    <w:p w14:paraId="1169FA11" w14:textId="77777777" w:rsidR="00811249" w:rsidRDefault="00811249" w:rsidP="00811249">
      <w:pPr>
        <w:pStyle w:val="Default"/>
        <w:ind w:left="360"/>
        <w:jc w:val="both"/>
      </w:pPr>
    </w:p>
    <w:p w14:paraId="29AB085D" w14:textId="77777777" w:rsidR="00811249" w:rsidRPr="00D2301C" w:rsidRDefault="00811249" w:rsidP="00811249">
      <w:pPr>
        <w:pStyle w:val="Default"/>
        <w:numPr>
          <w:ilvl w:val="0"/>
          <w:numId w:val="3"/>
        </w:numPr>
        <w:jc w:val="both"/>
      </w:pPr>
      <w:r>
        <w:t>Přílohou této smlouvy je formulář pro vyúčtování dotace.</w:t>
      </w:r>
    </w:p>
    <w:p w14:paraId="216C9561" w14:textId="77777777" w:rsidR="00811249" w:rsidRPr="00D2301C" w:rsidRDefault="00811249" w:rsidP="00811249">
      <w:pPr>
        <w:pStyle w:val="Odstavecseseznamem"/>
        <w:rPr>
          <w:sz w:val="24"/>
          <w:szCs w:val="24"/>
        </w:rPr>
      </w:pPr>
    </w:p>
    <w:p w14:paraId="5B7A30B7" w14:textId="77777777" w:rsidR="00F8325D" w:rsidRDefault="00F8325D" w:rsidP="00811249">
      <w:pPr>
        <w:rPr>
          <w:sz w:val="24"/>
          <w:szCs w:val="24"/>
        </w:rPr>
      </w:pPr>
    </w:p>
    <w:p w14:paraId="5DAB698D" w14:textId="0E61DD79" w:rsidR="00811249" w:rsidRPr="00D2301C" w:rsidRDefault="00811249" w:rsidP="00811249">
      <w:pPr>
        <w:rPr>
          <w:sz w:val="24"/>
          <w:szCs w:val="24"/>
        </w:rPr>
      </w:pPr>
      <w:r w:rsidRPr="00D2301C">
        <w:rPr>
          <w:sz w:val="24"/>
          <w:szCs w:val="24"/>
        </w:rPr>
        <w:t>V </w:t>
      </w:r>
      <w:r>
        <w:rPr>
          <w:sz w:val="24"/>
          <w:szCs w:val="24"/>
        </w:rPr>
        <w:t>Zelenči</w:t>
      </w:r>
      <w:r w:rsidRPr="00D2301C">
        <w:rPr>
          <w:sz w:val="24"/>
          <w:szCs w:val="24"/>
        </w:rPr>
        <w:t xml:space="preserve"> dne …………………………</w:t>
      </w:r>
    </w:p>
    <w:p w14:paraId="13FD32B9" w14:textId="77777777" w:rsidR="00811249" w:rsidRPr="00D2301C" w:rsidRDefault="00811249" w:rsidP="00811249">
      <w:pPr>
        <w:ind w:firstLine="708"/>
        <w:rPr>
          <w:sz w:val="24"/>
          <w:szCs w:val="24"/>
        </w:rPr>
      </w:pPr>
    </w:p>
    <w:p w14:paraId="738F9748" w14:textId="77777777" w:rsidR="00811249" w:rsidRDefault="00811249" w:rsidP="00811249">
      <w:pPr>
        <w:tabs>
          <w:tab w:val="center" w:pos="1701"/>
          <w:tab w:val="center" w:pos="5670"/>
        </w:tabs>
        <w:rPr>
          <w:sz w:val="24"/>
          <w:szCs w:val="24"/>
        </w:rPr>
      </w:pPr>
    </w:p>
    <w:p w14:paraId="66AB8836" w14:textId="77777777" w:rsidR="00811249" w:rsidRPr="00D2301C" w:rsidRDefault="00811249" w:rsidP="00811249">
      <w:pPr>
        <w:tabs>
          <w:tab w:val="center" w:pos="1701"/>
          <w:tab w:val="center" w:pos="5670"/>
        </w:tabs>
        <w:rPr>
          <w:sz w:val="24"/>
          <w:szCs w:val="24"/>
        </w:rPr>
      </w:pPr>
      <w:r w:rsidRPr="00D2301C">
        <w:rPr>
          <w:sz w:val="24"/>
          <w:szCs w:val="24"/>
        </w:rPr>
        <w:t>Poskytovatel</w:t>
      </w:r>
      <w:r w:rsidRPr="00D2301C">
        <w:rPr>
          <w:sz w:val="24"/>
          <w:szCs w:val="24"/>
        </w:rPr>
        <w:tab/>
      </w:r>
      <w:r w:rsidRPr="00D2301C">
        <w:rPr>
          <w:sz w:val="24"/>
          <w:szCs w:val="24"/>
        </w:rPr>
        <w:tab/>
      </w:r>
      <w:r w:rsidRPr="00D2301C">
        <w:rPr>
          <w:sz w:val="24"/>
          <w:szCs w:val="24"/>
        </w:rPr>
        <w:tab/>
        <w:t>Příjemce</w:t>
      </w:r>
    </w:p>
    <w:p w14:paraId="5D955E8D" w14:textId="77777777" w:rsidR="00811249" w:rsidRPr="00D2301C" w:rsidRDefault="00811249" w:rsidP="00811249">
      <w:pPr>
        <w:ind w:firstLine="708"/>
        <w:rPr>
          <w:sz w:val="24"/>
          <w:szCs w:val="24"/>
        </w:rPr>
      </w:pPr>
      <w:r w:rsidRPr="00D2301C">
        <w:rPr>
          <w:sz w:val="24"/>
          <w:szCs w:val="24"/>
        </w:rPr>
        <w:tab/>
      </w:r>
      <w:r w:rsidRPr="00D2301C">
        <w:rPr>
          <w:sz w:val="24"/>
          <w:szCs w:val="24"/>
        </w:rPr>
        <w:tab/>
      </w:r>
      <w:r w:rsidRPr="00D2301C">
        <w:rPr>
          <w:sz w:val="24"/>
          <w:szCs w:val="24"/>
        </w:rPr>
        <w:tab/>
      </w:r>
      <w:r w:rsidRPr="00D2301C">
        <w:rPr>
          <w:sz w:val="24"/>
          <w:szCs w:val="24"/>
        </w:rPr>
        <w:tab/>
      </w:r>
      <w:r w:rsidRPr="00D2301C">
        <w:rPr>
          <w:sz w:val="24"/>
          <w:szCs w:val="24"/>
        </w:rPr>
        <w:tab/>
      </w:r>
    </w:p>
    <w:p w14:paraId="46592662" w14:textId="77777777" w:rsidR="00811249" w:rsidRPr="00D2301C" w:rsidRDefault="00811249" w:rsidP="00811249">
      <w:pPr>
        <w:rPr>
          <w:sz w:val="24"/>
          <w:szCs w:val="24"/>
        </w:rPr>
      </w:pPr>
    </w:p>
    <w:p w14:paraId="65224B4D" w14:textId="77777777" w:rsidR="00811249" w:rsidRPr="00D2301C" w:rsidRDefault="00811249" w:rsidP="00811249">
      <w:pPr>
        <w:rPr>
          <w:sz w:val="24"/>
          <w:szCs w:val="24"/>
        </w:rPr>
      </w:pPr>
    </w:p>
    <w:p w14:paraId="6FAFB0AC" w14:textId="4759CFC2" w:rsidR="00811249" w:rsidRPr="00D2301C" w:rsidRDefault="00811249" w:rsidP="00811249">
      <w:pPr>
        <w:tabs>
          <w:tab w:val="center" w:pos="1701"/>
          <w:tab w:val="center" w:pos="5670"/>
        </w:tabs>
        <w:rPr>
          <w:sz w:val="24"/>
          <w:szCs w:val="24"/>
        </w:rPr>
      </w:pPr>
      <w:r w:rsidRPr="00D2301C">
        <w:rPr>
          <w:sz w:val="24"/>
          <w:szCs w:val="24"/>
        </w:rPr>
        <w:t>…………………………</w:t>
      </w:r>
      <w:r w:rsidRPr="00D2301C">
        <w:rPr>
          <w:sz w:val="24"/>
          <w:szCs w:val="24"/>
        </w:rPr>
        <w:tab/>
      </w:r>
      <w:r w:rsidR="00F8325D">
        <w:rPr>
          <w:sz w:val="24"/>
          <w:szCs w:val="24"/>
        </w:rPr>
        <w:tab/>
      </w:r>
      <w:r w:rsidRPr="00D2301C">
        <w:rPr>
          <w:sz w:val="24"/>
          <w:szCs w:val="24"/>
        </w:rPr>
        <w:t>…………………………</w:t>
      </w:r>
    </w:p>
    <w:p w14:paraId="42199F4F" w14:textId="3C0B30A2" w:rsidR="00811249" w:rsidRPr="00D2301C" w:rsidRDefault="005B5793" w:rsidP="00811249">
      <w:pPr>
        <w:tabs>
          <w:tab w:val="center" w:pos="1701"/>
          <w:tab w:val="center" w:pos="5670"/>
        </w:tabs>
        <w:rPr>
          <w:sz w:val="24"/>
          <w:szCs w:val="24"/>
        </w:rPr>
      </w:pPr>
      <w:r>
        <w:rPr>
          <w:sz w:val="24"/>
          <w:szCs w:val="24"/>
        </w:rPr>
        <w:t>Za poskytovatele</w:t>
      </w:r>
      <w:r w:rsidR="00811249" w:rsidRPr="00D2301C">
        <w:rPr>
          <w:sz w:val="24"/>
          <w:szCs w:val="24"/>
        </w:rPr>
        <w:t xml:space="preserve"> </w:t>
      </w:r>
      <w:r w:rsidR="00927249">
        <w:rPr>
          <w:sz w:val="24"/>
          <w:szCs w:val="24"/>
        </w:rPr>
        <w:tab/>
      </w:r>
      <w:r w:rsidR="00927249">
        <w:rPr>
          <w:sz w:val="24"/>
          <w:szCs w:val="24"/>
        </w:rPr>
        <w:tab/>
      </w:r>
      <w:r>
        <w:rPr>
          <w:sz w:val="24"/>
          <w:szCs w:val="24"/>
        </w:rPr>
        <w:t xml:space="preserve">Za příjemce: </w:t>
      </w:r>
      <w:r w:rsidR="0043128F">
        <w:rPr>
          <w:sz w:val="24"/>
          <w:szCs w:val="24"/>
        </w:rPr>
        <w:t xml:space="preserve">                                         </w:t>
      </w:r>
      <w:r w:rsidR="007B4A0C">
        <w:rPr>
          <w:sz w:val="24"/>
          <w:szCs w:val="24"/>
        </w:rPr>
        <w:t xml:space="preserve">  </w:t>
      </w:r>
    </w:p>
    <w:p w14:paraId="0F66BF0C" w14:textId="784F4EF6" w:rsidR="00811249" w:rsidRDefault="005B5793" w:rsidP="00EA7B80">
      <w:pPr>
        <w:tabs>
          <w:tab w:val="center" w:pos="1701"/>
          <w:tab w:val="center" w:pos="5670"/>
        </w:tabs>
        <w:rPr>
          <w:sz w:val="24"/>
          <w:szCs w:val="24"/>
        </w:rPr>
      </w:pPr>
      <w:r>
        <w:rPr>
          <w:sz w:val="24"/>
          <w:szCs w:val="24"/>
        </w:rPr>
        <w:t>Ing. Vít Šikýř</w:t>
      </w:r>
      <w:r w:rsidR="007B4A0C">
        <w:rPr>
          <w:sz w:val="24"/>
          <w:szCs w:val="24"/>
        </w:rPr>
        <w:t>, starosta</w:t>
      </w:r>
      <w:r>
        <w:rPr>
          <w:sz w:val="24"/>
          <w:szCs w:val="24"/>
        </w:rPr>
        <w:t xml:space="preserve"> obce</w:t>
      </w:r>
    </w:p>
    <w:p w14:paraId="73BBF7D0" w14:textId="77777777" w:rsidR="00811249" w:rsidRDefault="00811249" w:rsidP="00811249">
      <w:pPr>
        <w:rPr>
          <w:sz w:val="24"/>
          <w:szCs w:val="24"/>
        </w:rPr>
      </w:pPr>
    </w:p>
    <w:p w14:paraId="0D1ED935" w14:textId="77777777" w:rsidR="00811249" w:rsidRDefault="00811249" w:rsidP="00811249">
      <w:pPr>
        <w:rPr>
          <w:sz w:val="24"/>
          <w:szCs w:val="24"/>
        </w:rPr>
      </w:pPr>
    </w:p>
    <w:p w14:paraId="737F766E" w14:textId="77777777" w:rsidR="00811249" w:rsidRDefault="00811249" w:rsidP="00811249">
      <w:pPr>
        <w:rPr>
          <w:sz w:val="24"/>
          <w:szCs w:val="24"/>
        </w:rPr>
      </w:pPr>
    </w:p>
    <w:p w14:paraId="7BEF524B" w14:textId="77777777" w:rsidR="00811249" w:rsidRDefault="00811249" w:rsidP="00811249">
      <w:pPr>
        <w:rPr>
          <w:sz w:val="24"/>
          <w:szCs w:val="24"/>
        </w:rPr>
      </w:pPr>
    </w:p>
    <w:p w14:paraId="2734FCA9" w14:textId="77777777" w:rsidR="00811249" w:rsidRDefault="00811249" w:rsidP="00811249">
      <w:pPr>
        <w:rPr>
          <w:sz w:val="24"/>
          <w:szCs w:val="24"/>
        </w:rPr>
      </w:pPr>
    </w:p>
    <w:p w14:paraId="36CDAB26" w14:textId="77777777" w:rsidR="00811249" w:rsidRDefault="00811249" w:rsidP="00811249">
      <w:pPr>
        <w:rPr>
          <w:sz w:val="24"/>
          <w:szCs w:val="24"/>
        </w:rPr>
      </w:pPr>
    </w:p>
    <w:p w14:paraId="0B2B9CC9" w14:textId="77777777" w:rsidR="00811249" w:rsidRDefault="00811249" w:rsidP="00811249">
      <w:pPr>
        <w:rPr>
          <w:sz w:val="24"/>
          <w:szCs w:val="24"/>
        </w:rPr>
      </w:pPr>
    </w:p>
    <w:p w14:paraId="232A858A" w14:textId="77777777" w:rsidR="00811249" w:rsidRPr="00FA08A6" w:rsidRDefault="00811249" w:rsidP="00811249">
      <w:pPr>
        <w:rPr>
          <w:sz w:val="24"/>
          <w:szCs w:val="24"/>
        </w:rPr>
      </w:pPr>
      <w:r w:rsidRPr="00FA08A6">
        <w:rPr>
          <w:sz w:val="24"/>
          <w:szCs w:val="24"/>
        </w:rPr>
        <w:t>Doložka podle § 41 obecního zřízení:</w:t>
      </w:r>
    </w:p>
    <w:p w14:paraId="3151D3A7" w14:textId="22AC8863" w:rsidR="00F16339" w:rsidRDefault="00811249" w:rsidP="00811249">
      <w:pPr>
        <w:rPr>
          <w:sz w:val="24"/>
          <w:szCs w:val="24"/>
        </w:rPr>
      </w:pPr>
      <w:r>
        <w:rPr>
          <w:sz w:val="24"/>
          <w:szCs w:val="24"/>
        </w:rPr>
        <w:t>Poskytnutí dotace</w:t>
      </w:r>
      <w:r w:rsidRPr="00FA08A6">
        <w:rPr>
          <w:sz w:val="24"/>
          <w:szCs w:val="24"/>
        </w:rPr>
        <w:t xml:space="preserve"> schválilo </w:t>
      </w:r>
      <w:r w:rsidR="00737BCB">
        <w:rPr>
          <w:sz w:val="24"/>
          <w:szCs w:val="24"/>
        </w:rPr>
        <w:t>Z</w:t>
      </w:r>
      <w:r w:rsidRPr="00FA08A6">
        <w:rPr>
          <w:sz w:val="24"/>
          <w:szCs w:val="24"/>
        </w:rPr>
        <w:t xml:space="preserve">astupitelstvo obce Zeleneč dne </w:t>
      </w:r>
      <w:r w:rsidR="002533D5"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3D5" w:rsidRPr="007937C6">
        <w:rPr>
          <w:snapToGrid w:val="0"/>
          <w:highlight w:val="yellow"/>
        </w:rPr>
        <w:instrText xml:space="preserve"> FORMTEXT </w:instrText>
      </w:r>
      <w:r w:rsidR="002533D5" w:rsidRPr="007937C6">
        <w:rPr>
          <w:snapToGrid w:val="0"/>
          <w:highlight w:val="yellow"/>
        </w:rPr>
      </w:r>
      <w:r w:rsidR="002533D5" w:rsidRPr="007937C6">
        <w:rPr>
          <w:snapToGrid w:val="0"/>
          <w:highlight w:val="yellow"/>
        </w:rPr>
        <w:fldChar w:fldCharType="separate"/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snapToGrid w:val="0"/>
          <w:highlight w:val="yellow"/>
        </w:rPr>
        <w:fldChar w:fldCharType="end"/>
      </w:r>
      <w:r w:rsidR="002533D5">
        <w:rPr>
          <w:snapToGrid w:val="0"/>
        </w:rPr>
        <w:t xml:space="preserve"> </w:t>
      </w:r>
      <w:r w:rsidRPr="00FA08A6">
        <w:rPr>
          <w:sz w:val="24"/>
          <w:szCs w:val="24"/>
        </w:rPr>
        <w:t xml:space="preserve">na svém zasedání </w:t>
      </w:r>
    </w:p>
    <w:p w14:paraId="2B318350" w14:textId="1EEB4FDA" w:rsidR="00811249" w:rsidRPr="00FA08A6" w:rsidRDefault="00811249" w:rsidP="00811249">
      <w:pPr>
        <w:rPr>
          <w:sz w:val="24"/>
          <w:szCs w:val="24"/>
        </w:rPr>
      </w:pPr>
      <w:r>
        <w:rPr>
          <w:sz w:val="24"/>
          <w:szCs w:val="24"/>
        </w:rPr>
        <w:t>usnesení</w:t>
      </w:r>
      <w:r w:rsidR="005B5793">
        <w:rPr>
          <w:sz w:val="24"/>
          <w:szCs w:val="24"/>
        </w:rPr>
        <w:t>m</w:t>
      </w:r>
      <w:r>
        <w:rPr>
          <w:sz w:val="24"/>
          <w:szCs w:val="24"/>
        </w:rPr>
        <w:t xml:space="preserve"> č. </w:t>
      </w:r>
      <w:r w:rsidR="002533D5" w:rsidRPr="007937C6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3D5" w:rsidRPr="007937C6">
        <w:rPr>
          <w:snapToGrid w:val="0"/>
          <w:highlight w:val="yellow"/>
        </w:rPr>
        <w:instrText xml:space="preserve"> FORMTEXT </w:instrText>
      </w:r>
      <w:r w:rsidR="002533D5" w:rsidRPr="007937C6">
        <w:rPr>
          <w:snapToGrid w:val="0"/>
          <w:highlight w:val="yellow"/>
        </w:rPr>
      </w:r>
      <w:r w:rsidR="002533D5" w:rsidRPr="007937C6">
        <w:rPr>
          <w:snapToGrid w:val="0"/>
          <w:highlight w:val="yellow"/>
        </w:rPr>
        <w:fldChar w:fldCharType="separate"/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noProof/>
          <w:snapToGrid w:val="0"/>
          <w:highlight w:val="yellow"/>
        </w:rPr>
        <w:t> </w:t>
      </w:r>
      <w:r w:rsidR="002533D5" w:rsidRPr="007937C6">
        <w:rPr>
          <w:snapToGrid w:val="0"/>
          <w:highlight w:val="yellow"/>
        </w:rPr>
        <w:fldChar w:fldCharType="end"/>
      </w:r>
      <w:r w:rsidR="00231936">
        <w:rPr>
          <w:sz w:val="24"/>
          <w:szCs w:val="24"/>
        </w:rPr>
        <w:t>.</w:t>
      </w:r>
    </w:p>
    <w:p w14:paraId="25875F25" w14:textId="77777777" w:rsidR="00811249" w:rsidRPr="00FA08A6" w:rsidRDefault="00811249" w:rsidP="00811249">
      <w:pPr>
        <w:rPr>
          <w:sz w:val="24"/>
          <w:szCs w:val="24"/>
        </w:rPr>
      </w:pPr>
    </w:p>
    <w:p w14:paraId="5559C211" w14:textId="77777777" w:rsidR="00241AA1" w:rsidRDefault="00241AA1"/>
    <w:sectPr w:rsidR="00241AA1" w:rsidSect="00617A8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865E" w14:textId="77777777" w:rsidR="00617A83" w:rsidRDefault="00617A83">
      <w:r>
        <w:separator/>
      </w:r>
    </w:p>
  </w:endnote>
  <w:endnote w:type="continuationSeparator" w:id="0">
    <w:p w14:paraId="3BE0E6C8" w14:textId="77777777" w:rsidR="00617A83" w:rsidRDefault="0061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7424" w14:textId="77777777" w:rsidR="00000000" w:rsidRPr="009B63D9" w:rsidRDefault="0043128F" w:rsidP="0036694D">
    <w:pPr>
      <w:pStyle w:val="Zpat"/>
      <w:jc w:val="center"/>
      <w:rPr>
        <w:rFonts w:ascii="Calibri" w:hAnsi="Calibri"/>
        <w:sz w:val="22"/>
        <w:szCs w:val="22"/>
      </w:rPr>
    </w:pPr>
    <w:r w:rsidRPr="009B63D9">
      <w:rPr>
        <w:rFonts w:ascii="Calibri" w:hAnsi="Calibri"/>
        <w:sz w:val="22"/>
        <w:szCs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3262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AD7443" w14:textId="77777777" w:rsidR="00000000" w:rsidRPr="009B63D9" w:rsidRDefault="0043128F">
            <w:pPr>
              <w:pStyle w:val="Zpat"/>
              <w:jc w:val="right"/>
            </w:pPr>
            <w:r w:rsidRPr="009B63D9">
              <w:rPr>
                <w:bCs/>
                <w:sz w:val="24"/>
                <w:szCs w:val="24"/>
              </w:rPr>
              <w:fldChar w:fldCharType="begin"/>
            </w:r>
            <w:r w:rsidRPr="009B63D9">
              <w:rPr>
                <w:bCs/>
              </w:rPr>
              <w:instrText>PAGE</w:instrText>
            </w:r>
            <w:r w:rsidRPr="009B63D9">
              <w:rPr>
                <w:bCs/>
                <w:sz w:val="24"/>
                <w:szCs w:val="24"/>
              </w:rPr>
              <w:fldChar w:fldCharType="separate"/>
            </w:r>
            <w:r w:rsidR="002533D5">
              <w:rPr>
                <w:bCs/>
                <w:noProof/>
              </w:rPr>
              <w:t>3</w:t>
            </w:r>
            <w:r w:rsidRPr="009B63D9">
              <w:rPr>
                <w:bCs/>
                <w:sz w:val="24"/>
                <w:szCs w:val="24"/>
              </w:rPr>
              <w:fldChar w:fldCharType="end"/>
            </w:r>
            <w:r w:rsidRPr="009B63D9">
              <w:t xml:space="preserve"> / </w:t>
            </w:r>
            <w:r w:rsidRPr="009B63D9">
              <w:rPr>
                <w:bCs/>
                <w:sz w:val="24"/>
                <w:szCs w:val="24"/>
              </w:rPr>
              <w:fldChar w:fldCharType="begin"/>
            </w:r>
            <w:r w:rsidRPr="009B63D9">
              <w:rPr>
                <w:bCs/>
              </w:rPr>
              <w:instrText>NUMPAGES</w:instrText>
            </w:r>
            <w:r w:rsidRPr="009B63D9">
              <w:rPr>
                <w:bCs/>
                <w:sz w:val="24"/>
                <w:szCs w:val="24"/>
              </w:rPr>
              <w:fldChar w:fldCharType="separate"/>
            </w:r>
            <w:r w:rsidR="002533D5">
              <w:rPr>
                <w:bCs/>
                <w:noProof/>
              </w:rPr>
              <w:t>4</w:t>
            </w:r>
            <w:r w:rsidRPr="009B63D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51F30D" w14:textId="77777777" w:rsidR="00000000" w:rsidRPr="009B63D9" w:rsidRDefault="00000000" w:rsidP="009B63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69DE" w14:textId="77777777" w:rsidR="00617A83" w:rsidRDefault="00617A83">
      <w:r>
        <w:separator/>
      </w:r>
    </w:p>
  </w:footnote>
  <w:footnote w:type="continuationSeparator" w:id="0">
    <w:p w14:paraId="192867B5" w14:textId="77777777" w:rsidR="00617A83" w:rsidRDefault="0061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35BF"/>
    <w:multiLevelType w:val="hybridMultilevel"/>
    <w:tmpl w:val="AFEC5BCA"/>
    <w:lvl w:ilvl="0" w:tplc="ED7C60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47D7"/>
    <w:multiLevelType w:val="hybridMultilevel"/>
    <w:tmpl w:val="77FECEDC"/>
    <w:lvl w:ilvl="0" w:tplc="EA7062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80A78"/>
    <w:multiLevelType w:val="hybridMultilevel"/>
    <w:tmpl w:val="FA5E6E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89251D"/>
    <w:multiLevelType w:val="hybridMultilevel"/>
    <w:tmpl w:val="678A7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182A0E"/>
    <w:multiLevelType w:val="hybridMultilevel"/>
    <w:tmpl w:val="A3C2FB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904093">
    <w:abstractNumId w:val="3"/>
  </w:num>
  <w:num w:numId="2" w16cid:durableId="1923678378">
    <w:abstractNumId w:val="0"/>
  </w:num>
  <w:num w:numId="3" w16cid:durableId="747657496">
    <w:abstractNumId w:val="4"/>
  </w:num>
  <w:num w:numId="4" w16cid:durableId="1248535825">
    <w:abstractNumId w:val="2"/>
  </w:num>
  <w:num w:numId="5" w16cid:durableId="1153373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49"/>
    <w:rsid w:val="00113AF9"/>
    <w:rsid w:val="001328BF"/>
    <w:rsid w:val="00231936"/>
    <w:rsid w:val="00241AA1"/>
    <w:rsid w:val="002533D5"/>
    <w:rsid w:val="003B4061"/>
    <w:rsid w:val="003C6098"/>
    <w:rsid w:val="0043128F"/>
    <w:rsid w:val="00550128"/>
    <w:rsid w:val="005B5793"/>
    <w:rsid w:val="00617A83"/>
    <w:rsid w:val="006318D2"/>
    <w:rsid w:val="00691592"/>
    <w:rsid w:val="00707DF9"/>
    <w:rsid w:val="007145CD"/>
    <w:rsid w:val="00737BCB"/>
    <w:rsid w:val="007B4A0C"/>
    <w:rsid w:val="00811249"/>
    <w:rsid w:val="00855B79"/>
    <w:rsid w:val="008C0CCE"/>
    <w:rsid w:val="00927249"/>
    <w:rsid w:val="009D0F7F"/>
    <w:rsid w:val="00A6104B"/>
    <w:rsid w:val="00A734D0"/>
    <w:rsid w:val="00AB77A0"/>
    <w:rsid w:val="00AC4EEC"/>
    <w:rsid w:val="00AD6134"/>
    <w:rsid w:val="00B36FEF"/>
    <w:rsid w:val="00C155A3"/>
    <w:rsid w:val="00CB7296"/>
    <w:rsid w:val="00D43D4B"/>
    <w:rsid w:val="00E73BAB"/>
    <w:rsid w:val="00EA7B80"/>
    <w:rsid w:val="00F16339"/>
    <w:rsid w:val="00F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4032"/>
  <w15:chartTrackingRefBased/>
  <w15:docId w15:val="{9DE6B7D2-FE88-4E10-AAD9-EA37C911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1249"/>
    <w:pPr>
      <w:keepNext/>
      <w:outlineLvl w:val="0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124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124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81124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12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112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2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rsid w:val="00811249"/>
    <w:pPr>
      <w:spacing w:line="240" w:lineRule="atLeast"/>
      <w:jc w:val="both"/>
    </w:pPr>
    <w:rPr>
      <w:sz w:val="24"/>
    </w:rPr>
  </w:style>
  <w:style w:type="paragraph" w:customStyle="1" w:styleId="Default">
    <w:name w:val="Default"/>
    <w:rsid w:val="0081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1124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AC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33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33D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33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3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3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3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3D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1166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Mistostarostka</cp:lastModifiedBy>
  <cp:revision>5</cp:revision>
  <cp:lastPrinted>2024-01-23T19:57:00Z</cp:lastPrinted>
  <dcterms:created xsi:type="dcterms:W3CDTF">2024-01-23T16:29:00Z</dcterms:created>
  <dcterms:modified xsi:type="dcterms:W3CDTF">2024-01-24T06:53:00Z</dcterms:modified>
</cp:coreProperties>
</file>